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75A84" w14:textId="77777777" w:rsidR="00F248E0" w:rsidRDefault="00F248E0" w:rsidP="00F248E0">
      <w:pPr>
        <w:pStyle w:val="Title"/>
        <w:jc w:val="center"/>
        <w:rPr>
          <w:rFonts w:ascii="Times New Roman" w:hAnsi="Times New Roman" w:cs="Times New Roman"/>
          <w:sz w:val="96"/>
          <w:szCs w:val="96"/>
        </w:rPr>
      </w:pPr>
      <w:r w:rsidRPr="00F75196">
        <w:rPr>
          <w:rFonts w:ascii="Times New Roman" w:hAnsi="Times New Roman" w:cs="Times New Roman"/>
          <w:noProof/>
          <w:sz w:val="96"/>
          <w:szCs w:val="96"/>
        </w:rPr>
        <mc:AlternateContent>
          <mc:Choice Requires="wps">
            <w:drawing>
              <wp:anchor distT="0" distB="0" distL="114300" distR="114300" simplePos="0" relativeHeight="251659264" behindDoc="0" locked="0" layoutInCell="1" allowOverlap="1" wp14:anchorId="16971A8C" wp14:editId="3DE21FBC">
                <wp:simplePos x="0" y="0"/>
                <wp:positionH relativeFrom="column">
                  <wp:posOffset>-2280062</wp:posOffset>
                </wp:positionH>
                <wp:positionV relativeFrom="paragraph">
                  <wp:posOffset>-955964</wp:posOffset>
                </wp:positionV>
                <wp:extent cx="2095500" cy="10799907"/>
                <wp:effectExtent l="0" t="0" r="19050" b="20955"/>
                <wp:wrapNone/>
                <wp:docPr id="242863011" name="Rectangle 2"/>
                <wp:cNvGraphicFramePr/>
                <a:graphic xmlns:a="http://schemas.openxmlformats.org/drawingml/2006/main">
                  <a:graphicData uri="http://schemas.microsoft.com/office/word/2010/wordprocessingShape">
                    <wps:wsp>
                      <wps:cNvSpPr/>
                      <wps:spPr>
                        <a:xfrm>
                          <a:off x="0" y="0"/>
                          <a:ext cx="2095500" cy="107999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3405" id="Rectangle 2" o:spid="_x0000_s1026" style="position:absolute;margin-left:-179.55pt;margin-top:-75.25pt;width:16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" fillcolor="#156082 [3204]" strokecolor="#030e13 [484]" strokeweight="1pt"/>
            </w:pict>
          </mc:Fallback>
        </mc:AlternateContent>
      </w:r>
    </w:p>
    <w:p w14:paraId="1BD3C7FD" w14:textId="77777777" w:rsidR="00F30F67" w:rsidRDefault="00243308" w:rsidP="00F248E0">
      <w:pPr>
        <w:pStyle w:val="Title"/>
        <w:jc w:val="center"/>
        <w:rPr>
          <w:rFonts w:ascii="Times New Roman" w:hAnsi="Times New Roman" w:cs="Times New Roman"/>
          <w:sz w:val="96"/>
          <w:szCs w:val="96"/>
        </w:rPr>
      </w:pPr>
      <w:r>
        <w:rPr>
          <w:rFonts w:ascii="Times New Roman" w:hAnsi="Times New Roman" w:cs="Times New Roman"/>
          <w:sz w:val="96"/>
          <w:szCs w:val="96"/>
        </w:rPr>
        <w:t xml:space="preserve">BacLink – </w:t>
      </w:r>
    </w:p>
    <w:p w14:paraId="4B5845A1" w14:textId="7B5F8DE7" w:rsidR="00F248E0" w:rsidRPr="00F75196" w:rsidRDefault="00F30F67" w:rsidP="00F248E0">
      <w:pPr>
        <w:pStyle w:val="Title"/>
        <w:jc w:val="center"/>
        <w:rPr>
          <w:rFonts w:ascii="Times New Roman" w:hAnsi="Times New Roman" w:cs="Times New Roman"/>
          <w:sz w:val="96"/>
          <w:szCs w:val="96"/>
        </w:rPr>
      </w:pPr>
      <w:r>
        <w:rPr>
          <w:rFonts w:ascii="Times New Roman" w:hAnsi="Times New Roman" w:cs="Times New Roman"/>
          <w:sz w:val="96"/>
          <w:szCs w:val="96"/>
        </w:rPr>
        <w:t>EARS-Vet</w:t>
      </w:r>
      <w:r w:rsidR="00243308">
        <w:rPr>
          <w:rFonts w:ascii="Times New Roman" w:hAnsi="Times New Roman" w:cs="Times New Roman"/>
          <w:sz w:val="96"/>
          <w:szCs w:val="96"/>
        </w:rPr>
        <w:t xml:space="preserve"> Data Import</w:t>
      </w:r>
    </w:p>
    <w:p w14:paraId="14741CDD" w14:textId="77777777" w:rsidR="00F248E0" w:rsidRDefault="00F248E0" w:rsidP="00F248E0">
      <w:pPr>
        <w:pStyle w:val="Heading2"/>
      </w:pPr>
    </w:p>
    <w:p w14:paraId="458408ED" w14:textId="77777777" w:rsidR="00F248E0" w:rsidRDefault="00F248E0" w:rsidP="00F248E0"/>
    <w:p w14:paraId="7557403D" w14:textId="77777777" w:rsidR="00F248E0" w:rsidRDefault="00F248E0" w:rsidP="00F248E0"/>
    <w:p w14:paraId="2F4863B1" w14:textId="77777777" w:rsidR="00F248E0" w:rsidRDefault="00F248E0" w:rsidP="00F248E0"/>
    <w:p w14:paraId="072536C6" w14:textId="77777777" w:rsidR="00F248E0" w:rsidRDefault="00F248E0" w:rsidP="00F248E0"/>
    <w:p w14:paraId="39B3099F" w14:textId="77777777" w:rsidR="00F248E0" w:rsidRDefault="00F248E0" w:rsidP="00F248E0"/>
    <w:p w14:paraId="2484DB60" w14:textId="77777777" w:rsidR="00F248E0" w:rsidRDefault="00F248E0" w:rsidP="00F248E0"/>
    <w:p w14:paraId="17E0B7B6" w14:textId="77777777" w:rsidR="00F248E0" w:rsidRDefault="00F248E0" w:rsidP="00F248E0"/>
    <w:p w14:paraId="22F47FAF" w14:textId="77777777" w:rsidR="00F248E0" w:rsidRDefault="00F248E0" w:rsidP="00F248E0"/>
    <w:p w14:paraId="18D329C1" w14:textId="77777777" w:rsidR="00F248E0" w:rsidRDefault="00F248E0" w:rsidP="00F248E0"/>
    <w:p w14:paraId="77F58808" w14:textId="77777777" w:rsidR="00F248E0" w:rsidRDefault="00F248E0" w:rsidP="00F248E0"/>
    <w:p w14:paraId="2170A095" w14:textId="77777777" w:rsidR="00F248E0" w:rsidRDefault="00F248E0" w:rsidP="00F248E0">
      <w:pPr>
        <w:jc w:val="right"/>
      </w:pPr>
    </w:p>
    <w:p w14:paraId="78CD2966" w14:textId="77777777" w:rsidR="00F248E0" w:rsidRDefault="00F248E0" w:rsidP="00F248E0">
      <w:pPr>
        <w:jc w:val="right"/>
        <w:sectPr w:rsidR="00F248E0" w:rsidSect="00597048">
          <w:footerReference w:type="default" r:id="rId7"/>
          <w:pgSz w:w="12240" w:h="15840"/>
          <w:pgMar w:top="1440" w:right="1440" w:bottom="1440" w:left="3600" w:header="720" w:footer="720" w:gutter="0"/>
          <w:cols w:space="720"/>
          <w:docGrid w:linePitch="360"/>
        </w:sectPr>
      </w:pPr>
    </w:p>
    <w:p w14:paraId="71BA33E0" w14:textId="77777777" w:rsidR="00F248E0" w:rsidRDefault="00F248E0" w:rsidP="00F248E0">
      <w:pPr>
        <w:jc w:val="right"/>
        <w:sectPr w:rsidR="00F248E0" w:rsidSect="00597048">
          <w:type w:val="continuous"/>
          <w:pgSz w:w="12240" w:h="15840"/>
          <w:pgMar w:top="1440" w:right="1440" w:bottom="1440" w:left="3600" w:header="720" w:footer="720" w:gutter="0"/>
          <w:cols w:num="2" w:space="720"/>
          <w:docGrid w:linePitch="360"/>
        </w:sectPr>
      </w:pPr>
    </w:p>
    <w:p w14:paraId="0F65021A" w14:textId="77777777" w:rsidR="00F248E0" w:rsidRDefault="00F248E0" w:rsidP="00F248E0">
      <w:pPr>
        <w:jc w:val="right"/>
      </w:pPr>
      <w:r>
        <w:rPr>
          <w:noProof/>
        </w:rPr>
        <w:drawing>
          <wp:inline distT="0" distB="0" distL="0" distR="0" wp14:anchorId="26E855F3" wp14:editId="3A361F46">
            <wp:extent cx="1567543" cy="1567543"/>
            <wp:effectExtent l="0" t="0" r="0" b="0"/>
            <wp:docPr id="74007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2891" name="Picture 7400728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746" cy="1602746"/>
                    </a:xfrm>
                    <a:prstGeom prst="rect">
                      <a:avLst/>
                    </a:prstGeom>
                  </pic:spPr>
                </pic:pic>
              </a:graphicData>
            </a:graphic>
          </wp:inline>
        </w:drawing>
      </w:r>
      <w:r w:rsidRPr="00FC511F">
        <w:t xml:space="preserve"> </w:t>
      </w:r>
    </w:p>
    <w:p w14:paraId="310E5E50" w14:textId="77777777" w:rsidR="00F248E0" w:rsidRDefault="00F248E0" w:rsidP="00F248E0"/>
    <w:p w14:paraId="0F44E5C1" w14:textId="77777777" w:rsidR="00F248E0" w:rsidRDefault="00F248E0" w:rsidP="00F248E0">
      <w:pPr>
        <w:rPr>
          <w:rFonts w:ascii="Times New Roman" w:hAnsi="Times New Roman" w:cs="Times New Roman"/>
        </w:rPr>
      </w:pPr>
    </w:p>
    <w:p w14:paraId="612EC38D" w14:textId="77777777" w:rsidR="00F248E0" w:rsidRPr="00F75196" w:rsidRDefault="00F248E0" w:rsidP="00F248E0">
      <w:pPr>
        <w:rPr>
          <w:rFonts w:ascii="Times New Roman" w:hAnsi="Times New Roman" w:cs="Times New Roman"/>
        </w:rPr>
      </w:pPr>
      <w:r w:rsidRPr="00F75196">
        <w:rPr>
          <w:rFonts w:ascii="Times New Roman" w:hAnsi="Times New Roman" w:cs="Times New Roman"/>
        </w:rPr>
        <w:t>WHO Collaborating Centre for Surveillance of Antimicrobial Resistance</w:t>
      </w:r>
    </w:p>
    <w:p w14:paraId="5A10D907" w14:textId="46557DDC" w:rsidR="00243308" w:rsidRPr="00F75196" w:rsidRDefault="00F248E0" w:rsidP="00F248E0">
      <w:pPr>
        <w:rPr>
          <w:rFonts w:ascii="Times New Roman" w:hAnsi="Times New Roman" w:cs="Times New Roman"/>
        </w:rPr>
        <w:sectPr w:rsidR="00243308" w:rsidRPr="00F75196" w:rsidSect="00597048">
          <w:type w:val="continuous"/>
          <w:pgSz w:w="12240" w:h="15840"/>
          <w:pgMar w:top="1440" w:right="1440" w:bottom="1440" w:left="3600" w:header="720" w:footer="720" w:gutter="0"/>
          <w:cols w:num="2" w:space="720"/>
          <w:docGrid w:linePitch="360"/>
        </w:sectPr>
      </w:pPr>
      <w:r w:rsidRPr="00F75196">
        <w:rPr>
          <w:rFonts w:ascii="Times New Roman" w:hAnsi="Times New Roman" w:cs="Times New Roman"/>
        </w:rPr>
        <w:t xml:space="preserve">Boston, </w:t>
      </w:r>
      <w:r w:rsidR="00D76BA3">
        <w:rPr>
          <w:rFonts w:ascii="Times New Roman" w:hAnsi="Times New Roman" w:cs="Times New Roman"/>
        </w:rPr>
        <w:t>March</w:t>
      </w:r>
      <w:r w:rsidR="00F30F67">
        <w:rPr>
          <w:rFonts w:ascii="Times New Roman" w:hAnsi="Times New Roman" w:cs="Times New Roman"/>
        </w:rPr>
        <w:t xml:space="preserve"> 2025</w:t>
      </w:r>
    </w:p>
    <w:sdt>
      <w:sdtPr>
        <w:rPr>
          <w:rFonts w:asciiTheme="minorHAnsi" w:eastAsiaTheme="minorHAnsi" w:hAnsiTheme="minorHAnsi" w:cstheme="minorBidi"/>
          <w:color w:val="auto"/>
          <w:sz w:val="22"/>
          <w:szCs w:val="22"/>
        </w:rPr>
        <w:id w:val="-1230775072"/>
        <w:docPartObj>
          <w:docPartGallery w:val="Table of Contents"/>
          <w:docPartUnique/>
        </w:docPartObj>
      </w:sdtPr>
      <w:sdtEndPr>
        <w:rPr>
          <w:b/>
          <w:bCs/>
          <w:noProof/>
        </w:rPr>
      </w:sdtEndPr>
      <w:sdtContent>
        <w:p w14:paraId="5362D575" w14:textId="77777777" w:rsidR="00F248E0" w:rsidRDefault="00F248E0" w:rsidP="00F248E0">
          <w:pPr>
            <w:pStyle w:val="TOCHeading"/>
          </w:pPr>
          <w:r>
            <w:t>Table of Contents</w:t>
          </w:r>
        </w:p>
        <w:p w14:paraId="3F33B879" w14:textId="003EB8F6" w:rsidR="000D3D13" w:rsidRDefault="00F248E0">
          <w:pPr>
            <w:pStyle w:val="TOC2"/>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3380323" w:history="1">
            <w:r w:rsidR="000D3D13" w:rsidRPr="00170FF0">
              <w:rPr>
                <w:rStyle w:val="Hyperlink"/>
                <w:noProof/>
              </w:rPr>
              <w:t>Background</w:t>
            </w:r>
            <w:r w:rsidR="000D3D13">
              <w:rPr>
                <w:noProof/>
                <w:webHidden/>
              </w:rPr>
              <w:tab/>
            </w:r>
            <w:r w:rsidR="000D3D13">
              <w:rPr>
                <w:noProof/>
                <w:webHidden/>
              </w:rPr>
              <w:fldChar w:fldCharType="begin"/>
            </w:r>
            <w:r w:rsidR="000D3D13">
              <w:rPr>
                <w:noProof/>
                <w:webHidden/>
              </w:rPr>
              <w:instrText xml:space="preserve"> PAGEREF _Toc193380323 \h </w:instrText>
            </w:r>
            <w:r w:rsidR="000D3D13">
              <w:rPr>
                <w:noProof/>
                <w:webHidden/>
              </w:rPr>
            </w:r>
            <w:r w:rsidR="000D3D13">
              <w:rPr>
                <w:noProof/>
                <w:webHidden/>
              </w:rPr>
              <w:fldChar w:fldCharType="separate"/>
            </w:r>
            <w:r w:rsidR="0037473A">
              <w:rPr>
                <w:noProof/>
                <w:webHidden/>
              </w:rPr>
              <w:t>2</w:t>
            </w:r>
            <w:r w:rsidR="000D3D13">
              <w:rPr>
                <w:noProof/>
                <w:webHidden/>
              </w:rPr>
              <w:fldChar w:fldCharType="end"/>
            </w:r>
          </w:hyperlink>
        </w:p>
        <w:p w14:paraId="3E38C20A" w14:textId="10D49FE5" w:rsidR="000D3D13" w:rsidRDefault="000D3D13">
          <w:pPr>
            <w:pStyle w:val="TOC2"/>
            <w:tabs>
              <w:tab w:val="right" w:leader="dot" w:pos="9350"/>
            </w:tabs>
            <w:rPr>
              <w:rFonts w:eastAsiaTheme="minorEastAsia"/>
              <w:noProof/>
              <w:kern w:val="2"/>
              <w:sz w:val="24"/>
              <w:szCs w:val="24"/>
              <w14:ligatures w14:val="standardContextual"/>
            </w:rPr>
          </w:pPr>
          <w:hyperlink w:anchor="_Toc193380324" w:history="1">
            <w:r w:rsidRPr="00170FF0">
              <w:rPr>
                <w:rStyle w:val="Hyperlink"/>
                <w:noProof/>
              </w:rPr>
              <w:t>About this document</w:t>
            </w:r>
            <w:r>
              <w:rPr>
                <w:noProof/>
                <w:webHidden/>
              </w:rPr>
              <w:tab/>
            </w:r>
            <w:r>
              <w:rPr>
                <w:noProof/>
                <w:webHidden/>
              </w:rPr>
              <w:fldChar w:fldCharType="begin"/>
            </w:r>
            <w:r>
              <w:rPr>
                <w:noProof/>
                <w:webHidden/>
              </w:rPr>
              <w:instrText xml:space="preserve"> PAGEREF _Toc193380324 \h </w:instrText>
            </w:r>
            <w:r>
              <w:rPr>
                <w:noProof/>
                <w:webHidden/>
              </w:rPr>
            </w:r>
            <w:r>
              <w:rPr>
                <w:noProof/>
                <w:webHidden/>
              </w:rPr>
              <w:fldChar w:fldCharType="separate"/>
            </w:r>
            <w:r w:rsidR="0037473A">
              <w:rPr>
                <w:noProof/>
                <w:webHidden/>
              </w:rPr>
              <w:t>2</w:t>
            </w:r>
            <w:r>
              <w:rPr>
                <w:noProof/>
                <w:webHidden/>
              </w:rPr>
              <w:fldChar w:fldCharType="end"/>
            </w:r>
          </w:hyperlink>
        </w:p>
        <w:p w14:paraId="2278C96F" w14:textId="4709FE16" w:rsidR="000D3D13" w:rsidRDefault="000D3D13">
          <w:pPr>
            <w:pStyle w:val="TOC2"/>
            <w:tabs>
              <w:tab w:val="right" w:leader="dot" w:pos="9350"/>
            </w:tabs>
            <w:rPr>
              <w:rFonts w:eastAsiaTheme="minorEastAsia"/>
              <w:noProof/>
              <w:kern w:val="2"/>
              <w:sz w:val="24"/>
              <w:szCs w:val="24"/>
              <w14:ligatures w14:val="standardContextual"/>
            </w:rPr>
          </w:pPr>
          <w:hyperlink w:anchor="_Toc193380325" w:history="1">
            <w:r w:rsidRPr="00170FF0">
              <w:rPr>
                <w:rStyle w:val="Hyperlink"/>
                <w:noProof/>
              </w:rPr>
              <w:t>Obtain a sample data file from your existing data source</w:t>
            </w:r>
            <w:r>
              <w:rPr>
                <w:noProof/>
                <w:webHidden/>
              </w:rPr>
              <w:tab/>
            </w:r>
            <w:r>
              <w:rPr>
                <w:noProof/>
                <w:webHidden/>
              </w:rPr>
              <w:fldChar w:fldCharType="begin"/>
            </w:r>
            <w:r>
              <w:rPr>
                <w:noProof/>
                <w:webHidden/>
              </w:rPr>
              <w:instrText xml:space="preserve"> PAGEREF _Toc193380325 \h </w:instrText>
            </w:r>
            <w:r>
              <w:rPr>
                <w:noProof/>
                <w:webHidden/>
              </w:rPr>
            </w:r>
            <w:r>
              <w:rPr>
                <w:noProof/>
                <w:webHidden/>
              </w:rPr>
              <w:fldChar w:fldCharType="separate"/>
            </w:r>
            <w:r w:rsidR="0037473A">
              <w:rPr>
                <w:noProof/>
                <w:webHidden/>
              </w:rPr>
              <w:t>2</w:t>
            </w:r>
            <w:r>
              <w:rPr>
                <w:noProof/>
                <w:webHidden/>
              </w:rPr>
              <w:fldChar w:fldCharType="end"/>
            </w:r>
          </w:hyperlink>
        </w:p>
        <w:p w14:paraId="0ED46BF6" w14:textId="7F4297E9" w:rsidR="000D3D13" w:rsidRDefault="000D3D13">
          <w:pPr>
            <w:pStyle w:val="TOC2"/>
            <w:tabs>
              <w:tab w:val="right" w:leader="dot" w:pos="9350"/>
            </w:tabs>
            <w:rPr>
              <w:rFonts w:eastAsiaTheme="minorEastAsia"/>
              <w:noProof/>
              <w:kern w:val="2"/>
              <w:sz w:val="24"/>
              <w:szCs w:val="24"/>
              <w14:ligatures w14:val="standardContextual"/>
            </w:rPr>
          </w:pPr>
          <w:hyperlink w:anchor="_Toc193380326" w:history="1">
            <w:r w:rsidRPr="00170FF0">
              <w:rPr>
                <w:rStyle w:val="Hyperlink"/>
                <w:noProof/>
              </w:rPr>
              <w:t>How to create a new EARS-Vet-specific BacLink configuration</w:t>
            </w:r>
            <w:r>
              <w:rPr>
                <w:noProof/>
                <w:webHidden/>
              </w:rPr>
              <w:tab/>
            </w:r>
            <w:r>
              <w:rPr>
                <w:noProof/>
                <w:webHidden/>
              </w:rPr>
              <w:fldChar w:fldCharType="begin"/>
            </w:r>
            <w:r>
              <w:rPr>
                <w:noProof/>
                <w:webHidden/>
              </w:rPr>
              <w:instrText xml:space="preserve"> PAGEREF _Toc193380326 \h </w:instrText>
            </w:r>
            <w:r>
              <w:rPr>
                <w:noProof/>
                <w:webHidden/>
              </w:rPr>
            </w:r>
            <w:r>
              <w:rPr>
                <w:noProof/>
                <w:webHidden/>
              </w:rPr>
              <w:fldChar w:fldCharType="separate"/>
            </w:r>
            <w:r w:rsidR="0037473A">
              <w:rPr>
                <w:noProof/>
                <w:webHidden/>
              </w:rPr>
              <w:t>2</w:t>
            </w:r>
            <w:r>
              <w:rPr>
                <w:noProof/>
                <w:webHidden/>
              </w:rPr>
              <w:fldChar w:fldCharType="end"/>
            </w:r>
          </w:hyperlink>
        </w:p>
        <w:p w14:paraId="063E7E88" w14:textId="537FC553" w:rsidR="000D3D13" w:rsidRDefault="000D3D13">
          <w:pPr>
            <w:pStyle w:val="TOC2"/>
            <w:tabs>
              <w:tab w:val="right" w:leader="dot" w:pos="9350"/>
            </w:tabs>
            <w:rPr>
              <w:rFonts w:eastAsiaTheme="minorEastAsia"/>
              <w:noProof/>
              <w:kern w:val="2"/>
              <w:sz w:val="24"/>
              <w:szCs w:val="24"/>
              <w14:ligatures w14:val="standardContextual"/>
            </w:rPr>
          </w:pPr>
          <w:hyperlink w:anchor="_Toc193380327" w:history="1">
            <w:r w:rsidRPr="00170FF0">
              <w:rPr>
                <w:rStyle w:val="Hyperlink"/>
                <w:noProof/>
              </w:rPr>
              <w:t>Importing data files with BacLink</w:t>
            </w:r>
            <w:r>
              <w:rPr>
                <w:noProof/>
                <w:webHidden/>
              </w:rPr>
              <w:tab/>
            </w:r>
            <w:r>
              <w:rPr>
                <w:noProof/>
                <w:webHidden/>
              </w:rPr>
              <w:fldChar w:fldCharType="begin"/>
            </w:r>
            <w:r>
              <w:rPr>
                <w:noProof/>
                <w:webHidden/>
              </w:rPr>
              <w:instrText xml:space="preserve"> PAGEREF _Toc193380327 \h </w:instrText>
            </w:r>
            <w:r>
              <w:rPr>
                <w:noProof/>
                <w:webHidden/>
              </w:rPr>
            </w:r>
            <w:r>
              <w:rPr>
                <w:noProof/>
                <w:webHidden/>
              </w:rPr>
              <w:fldChar w:fldCharType="separate"/>
            </w:r>
            <w:r w:rsidR="0037473A">
              <w:rPr>
                <w:noProof/>
                <w:webHidden/>
              </w:rPr>
              <w:t>8</w:t>
            </w:r>
            <w:r>
              <w:rPr>
                <w:noProof/>
                <w:webHidden/>
              </w:rPr>
              <w:fldChar w:fldCharType="end"/>
            </w:r>
          </w:hyperlink>
        </w:p>
        <w:p w14:paraId="2E74A5D7" w14:textId="2688E9CB" w:rsidR="00F248E0" w:rsidRDefault="00F248E0" w:rsidP="00F248E0">
          <w:r>
            <w:rPr>
              <w:b/>
              <w:bCs/>
              <w:noProof/>
            </w:rPr>
            <w:fldChar w:fldCharType="end"/>
          </w:r>
        </w:p>
      </w:sdtContent>
    </w:sdt>
    <w:p w14:paraId="60DFE139" w14:textId="77777777" w:rsidR="00124B9E" w:rsidRDefault="00124B9E" w:rsidP="00124B9E">
      <w:pPr>
        <w:pStyle w:val="Heading2"/>
      </w:pPr>
      <w:bookmarkStart w:id="0" w:name="_Toc193380323"/>
      <w:r>
        <w:t>Background</w:t>
      </w:r>
      <w:bookmarkEnd w:id="0"/>
    </w:p>
    <w:p w14:paraId="46CBFACF" w14:textId="58CA2B06" w:rsidR="00124B9E" w:rsidRDefault="000337F0" w:rsidP="00D76BA3">
      <w:r>
        <w:t xml:space="preserve">EARS-Vet stands for the “European Antimicrobial Resistance Surveillance Network in Veterinary Medicine”. WHONET can assist users with exporting their AMR data to the EARS-Vet file format, which can be uploaded to their data collection platform. For more information on EARS-Vet, please see the following URL: </w:t>
      </w:r>
      <w:hyperlink r:id="rId9" w:history="1">
        <w:r w:rsidRPr="00F47459">
          <w:rPr>
            <w:rStyle w:val="Hyperlink"/>
          </w:rPr>
          <w:t>https://anses.hal.science/anses-04685234v1/document</w:t>
        </w:r>
      </w:hyperlink>
    </w:p>
    <w:p w14:paraId="4C0AED84" w14:textId="2D162D13" w:rsidR="00F248E0" w:rsidRDefault="00F248E0" w:rsidP="00F248E0">
      <w:pPr>
        <w:pStyle w:val="Heading2"/>
      </w:pPr>
      <w:bookmarkStart w:id="1" w:name="_Toc193380324"/>
      <w:r>
        <w:t>About this document</w:t>
      </w:r>
      <w:bookmarkEnd w:id="1"/>
    </w:p>
    <w:p w14:paraId="5E2EE7B5" w14:textId="5EE177AB" w:rsidR="008534F2" w:rsidRDefault="00E766B7" w:rsidP="00E766B7">
      <w:r>
        <w:t xml:space="preserve">This document provides information on how to import </w:t>
      </w:r>
      <w:r w:rsidR="003D60A4">
        <w:t xml:space="preserve">data from </w:t>
      </w:r>
      <w:r w:rsidR="000337F0">
        <w:t>an existing electronic data source into the WHONET data structure compatible with exportation to the EARS-Vet file format.</w:t>
      </w:r>
    </w:p>
    <w:p w14:paraId="0E132688" w14:textId="2D2110EF" w:rsidR="009A137D" w:rsidRDefault="009A137D" w:rsidP="009A137D">
      <w:pPr>
        <w:pStyle w:val="Heading2"/>
      </w:pPr>
      <w:bookmarkStart w:id="2" w:name="_Toc193380325"/>
      <w:r>
        <w:t>Obtain a sample data file from your existing data source</w:t>
      </w:r>
      <w:bookmarkEnd w:id="2"/>
    </w:p>
    <w:p w14:paraId="7BBEC9F9" w14:textId="6D20C5FD" w:rsidR="009A137D" w:rsidRDefault="009A137D" w:rsidP="009A137D">
      <w:r>
        <w:t xml:space="preserve">Please follow the guidance in the section “BacLink – Exporting data from desktop applications, laboratory instruments, and laboratory information systems” found near the bottom of the following support page. </w:t>
      </w:r>
      <w:hyperlink r:id="rId10" w:history="1">
        <w:r w:rsidRPr="004A12AC">
          <w:rPr>
            <w:rStyle w:val="Hyperlink"/>
          </w:rPr>
          <w:t>https://whonet.org/training.html</w:t>
        </w:r>
      </w:hyperlink>
    </w:p>
    <w:p w14:paraId="40D654E9" w14:textId="1B80F48B" w:rsidR="009A137D" w:rsidRPr="009A137D" w:rsidRDefault="009A137D" w:rsidP="009A137D">
      <w:r>
        <w:t>The steps will be different depending on the type of information system your facility uses, but the goal is to generate a file which can be subsequently processed with the BacLink software.</w:t>
      </w:r>
    </w:p>
    <w:p w14:paraId="6AF222EA" w14:textId="5813A1B4" w:rsidR="00F31CEC" w:rsidRDefault="00F31CEC" w:rsidP="00F31CEC">
      <w:pPr>
        <w:pStyle w:val="Heading2"/>
      </w:pPr>
      <w:bookmarkStart w:id="3" w:name="_Toc193380326"/>
      <w:r>
        <w:t xml:space="preserve">How to create a new </w:t>
      </w:r>
      <w:r w:rsidR="00F30F67">
        <w:t>EARS-Vet</w:t>
      </w:r>
      <w:r>
        <w:t>-specific BacLink configuration</w:t>
      </w:r>
      <w:bookmarkEnd w:id="3"/>
    </w:p>
    <w:p w14:paraId="663BFB10" w14:textId="5236BD50" w:rsidR="00F31CEC" w:rsidRDefault="00F31CEC" w:rsidP="00F31CEC">
      <w:r>
        <w:t xml:space="preserve">To import existing data </w:t>
      </w:r>
      <w:r w:rsidR="008534F2">
        <w:t xml:space="preserve">stored </w:t>
      </w:r>
      <w:r w:rsidR="000337F0">
        <w:t>in an export from your LIS, laboratory instrument, or other electronic data source</w:t>
      </w:r>
      <w:r>
        <w:t>, you first need to create the corresponding BacLink configuration file</w:t>
      </w:r>
      <w:r w:rsidR="009A137D">
        <w:t xml:space="preserve"> tailored for EARS-Vet.</w:t>
      </w:r>
    </w:p>
    <w:p w14:paraId="5DEED47E" w14:textId="5CB1FE1A" w:rsidR="00F31CEC" w:rsidRDefault="00F31CEC" w:rsidP="00F31CEC">
      <w:pPr>
        <w:pStyle w:val="ListParagraph"/>
        <w:numPr>
          <w:ilvl w:val="0"/>
          <w:numId w:val="3"/>
        </w:numPr>
      </w:pPr>
      <w:r>
        <w:t>From the main screen of BacLink, press the “New format” button highlighted below.</w:t>
      </w:r>
    </w:p>
    <w:p w14:paraId="1EC7D374" w14:textId="2BBE4774" w:rsidR="00F31CEC" w:rsidRDefault="002D6011" w:rsidP="00F31CEC">
      <w:r w:rsidRPr="002D6011">
        <w:rPr>
          <w:noProof/>
        </w:rPr>
        <w:lastRenderedPageBreak/>
        <w:drawing>
          <wp:inline distT="0" distB="0" distL="0" distR="0" wp14:anchorId="3DC7F359" wp14:editId="27B493F1">
            <wp:extent cx="5943600" cy="3121660"/>
            <wp:effectExtent l="0" t="0" r="0" b="2540"/>
            <wp:docPr id="4119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99691" name=""/>
                    <pic:cNvPicPr/>
                  </pic:nvPicPr>
                  <pic:blipFill>
                    <a:blip r:embed="rId11"/>
                    <a:stretch>
                      <a:fillRect/>
                    </a:stretch>
                  </pic:blipFill>
                  <pic:spPr>
                    <a:xfrm>
                      <a:off x="0" y="0"/>
                      <a:ext cx="5943600" cy="3121660"/>
                    </a:xfrm>
                    <a:prstGeom prst="rect">
                      <a:avLst/>
                    </a:prstGeom>
                  </pic:spPr>
                </pic:pic>
              </a:graphicData>
            </a:graphic>
          </wp:inline>
        </w:drawing>
      </w:r>
    </w:p>
    <w:p w14:paraId="7A88A5D7" w14:textId="52A940CC" w:rsidR="00F31CEC" w:rsidRDefault="00F31CEC" w:rsidP="00F31CEC">
      <w:pPr>
        <w:pStyle w:val="ListParagraph"/>
        <w:numPr>
          <w:ilvl w:val="0"/>
          <w:numId w:val="3"/>
        </w:numPr>
      </w:pPr>
      <w:r>
        <w:t>Fill in the first three questions regarding your country, laboratory description, and laboratory code</w:t>
      </w:r>
      <w:r w:rsidR="00E57C2C">
        <w:t>.</w:t>
      </w:r>
    </w:p>
    <w:p w14:paraId="369D51BB" w14:textId="5016021A" w:rsidR="0097372D" w:rsidRDefault="00F31CEC" w:rsidP="009A137D">
      <w:pPr>
        <w:pStyle w:val="ListParagraph"/>
        <w:numPr>
          <w:ilvl w:val="0"/>
          <w:numId w:val="3"/>
        </w:numPr>
      </w:pPr>
      <w:r>
        <w:t xml:space="preserve">Press the “File structure” </w:t>
      </w:r>
      <w:r w:rsidR="00231D48">
        <w:t>button and select from the list of options depending on the type of existing data files you have.</w:t>
      </w:r>
    </w:p>
    <w:p w14:paraId="35F52C1C" w14:textId="52935DEA" w:rsidR="009A137D" w:rsidRDefault="00B01ED6" w:rsidP="009A137D">
      <w:pPr>
        <w:pStyle w:val="ListParagraph"/>
        <w:numPr>
          <w:ilvl w:val="1"/>
          <w:numId w:val="3"/>
        </w:numPr>
      </w:pPr>
      <w:r>
        <w:t xml:space="preserve">Please see the “BacLink – Getting started” document at the following URL for more information. </w:t>
      </w:r>
      <w:hyperlink r:id="rId12" w:history="1">
        <w:r w:rsidRPr="004A12AC">
          <w:rPr>
            <w:rStyle w:val="Hyperlink"/>
          </w:rPr>
          <w:t>https://whonet.org/WebDocs/BacLink.1_Getting_started_Introduction.pdf</w:t>
        </w:r>
      </w:hyperlink>
    </w:p>
    <w:p w14:paraId="6EC62FBB" w14:textId="2D1D7331" w:rsidR="00231D48" w:rsidRDefault="00B01ED6" w:rsidP="00231D48">
      <w:pPr>
        <w:pStyle w:val="ListParagraph"/>
        <w:numPr>
          <w:ilvl w:val="1"/>
          <w:numId w:val="3"/>
        </w:numPr>
      </w:pPr>
      <w:r>
        <w:t xml:space="preserve">You may also wish to review the links in the section entitled “BacLink – Exporting data from desktop applications, laboratory instruments, and laboratory information systems” found near the bottom of the following support page. </w:t>
      </w:r>
      <w:hyperlink r:id="rId13" w:history="1">
        <w:r w:rsidRPr="004A12AC">
          <w:rPr>
            <w:rStyle w:val="Hyperlink"/>
          </w:rPr>
          <w:t>https://whonet.org/training.html</w:t>
        </w:r>
      </w:hyperlink>
    </w:p>
    <w:p w14:paraId="45F00A96" w14:textId="1473120D" w:rsidR="00B0749D" w:rsidRDefault="00C31FA7" w:rsidP="00B0749D">
      <w:pPr>
        <w:pStyle w:val="ListParagraph"/>
        <w:numPr>
          <w:ilvl w:val="1"/>
          <w:numId w:val="3"/>
        </w:numPr>
      </w:pPr>
      <w:r>
        <w:t>You may also need to configure the antibiotics for your data file. Please follow the general guidance available on our support page at the links above for more information.</w:t>
      </w:r>
    </w:p>
    <w:p w14:paraId="0F4E87F1" w14:textId="09FEE5B5" w:rsidR="00B0749D" w:rsidRDefault="00B0749D" w:rsidP="00B0749D">
      <w:pPr>
        <w:pStyle w:val="ListParagraph"/>
        <w:numPr>
          <w:ilvl w:val="1"/>
          <w:numId w:val="3"/>
        </w:numPr>
      </w:pPr>
      <w:r>
        <w:t>While configuring the antibiotics, you will answer questions about the specific way your antibiotic results appear in the file, such as whether the antibiotics appear horizontally in their own columns, or whether they appear vertically with one antibiotic per row. Because of the many possible responses to these questions, we cannot provide a comprehensive set of instructions here which will cover every scenario.</w:t>
      </w:r>
    </w:p>
    <w:p w14:paraId="47680235" w14:textId="2029574A" w:rsidR="00B0749D" w:rsidRDefault="00B0749D" w:rsidP="00B0749D">
      <w:pPr>
        <w:pStyle w:val="ListParagraph"/>
        <w:numPr>
          <w:ilvl w:val="1"/>
          <w:numId w:val="3"/>
        </w:numPr>
      </w:pPr>
      <w:r>
        <w:t>If you are unable to answer the questions on the “Antibiotics” screen, then you should consult the documentation mentioned above, or contact the WHONET group for additional support.</w:t>
      </w:r>
    </w:p>
    <w:p w14:paraId="0318AFC6" w14:textId="7381B75C" w:rsidR="00B0749D" w:rsidRDefault="00B0749D" w:rsidP="00B0749D">
      <w:pPr>
        <w:pStyle w:val="ListParagraph"/>
        <w:numPr>
          <w:ilvl w:val="0"/>
          <w:numId w:val="3"/>
        </w:numPr>
      </w:pPr>
      <w:r>
        <w:t>One of the questions on the “Antibiotics” form is related to the antibiotic guidelines which were used in performing the tests in your data file. Some laboratories use CLSI, EUCAST, or SFM exclusively, while others use a mixture of these. If your laboratory uses mixed guidelines, please choose “Multiple</w:t>
      </w:r>
      <w:r w:rsidR="00F60BBD">
        <w:t xml:space="preserve"> guidelines</w:t>
      </w:r>
      <w:r>
        <w:t>” from the list of shown below.</w:t>
      </w:r>
    </w:p>
    <w:p w14:paraId="53CAA59D" w14:textId="078362AA" w:rsidR="00B0749D" w:rsidRDefault="00F60BBD" w:rsidP="006D2C37">
      <w:pPr>
        <w:pStyle w:val="ListParagraph"/>
        <w:jc w:val="center"/>
      </w:pPr>
      <w:r w:rsidRPr="00F60BBD">
        <w:rPr>
          <w:noProof/>
        </w:rPr>
        <w:lastRenderedPageBreak/>
        <w:drawing>
          <wp:inline distT="0" distB="0" distL="0" distR="0" wp14:anchorId="566CC4D6" wp14:editId="5C601A8B">
            <wp:extent cx="5943600" cy="2225040"/>
            <wp:effectExtent l="0" t="0" r="0" b="3810"/>
            <wp:docPr id="118665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57429" name=""/>
                    <pic:cNvPicPr/>
                  </pic:nvPicPr>
                  <pic:blipFill>
                    <a:blip r:embed="rId14"/>
                    <a:stretch>
                      <a:fillRect/>
                    </a:stretch>
                  </pic:blipFill>
                  <pic:spPr>
                    <a:xfrm>
                      <a:off x="0" y="0"/>
                      <a:ext cx="5943600" cy="2225040"/>
                    </a:xfrm>
                    <a:prstGeom prst="rect">
                      <a:avLst/>
                    </a:prstGeom>
                  </pic:spPr>
                </pic:pic>
              </a:graphicData>
            </a:graphic>
          </wp:inline>
        </w:drawing>
      </w:r>
    </w:p>
    <w:p w14:paraId="66C45ADB" w14:textId="77777777" w:rsidR="004F678D" w:rsidRDefault="004F678D" w:rsidP="004F678D">
      <w:pPr>
        <w:pStyle w:val="ListParagraph"/>
        <w:numPr>
          <w:ilvl w:val="1"/>
          <w:numId w:val="3"/>
        </w:numPr>
      </w:pPr>
      <w:r>
        <w:t>Currently, BacLink only supports multiple guidelines for data files which have antibiotics on separate rows of the data file.</w:t>
      </w:r>
    </w:p>
    <w:p w14:paraId="074B172A" w14:textId="651A3EBF" w:rsidR="004F678D" w:rsidRDefault="004F678D" w:rsidP="004F678D">
      <w:pPr>
        <w:pStyle w:val="ListParagraph"/>
        <w:numPr>
          <w:ilvl w:val="1"/>
          <w:numId w:val="3"/>
        </w:numPr>
      </w:pPr>
      <w:r>
        <w:t>If you have a mixture of guidelines, but your antibiotics are horizontally in separate columns, please contact the WHONET team for more support with your configuration.</w:t>
      </w:r>
    </w:p>
    <w:p w14:paraId="54A1ADC2" w14:textId="55E32D3B" w:rsidR="00F60BBD" w:rsidRDefault="00F60BBD" w:rsidP="00F60BBD">
      <w:pPr>
        <w:pStyle w:val="ListParagraph"/>
        <w:numPr>
          <w:ilvl w:val="1"/>
          <w:numId w:val="3"/>
        </w:numPr>
      </w:pPr>
      <w:r>
        <w:t>When “Multiple guidelines” is selected, there will be an additional data field added to your configuration called “Antibiotic test guideline” which should be matched to one of your data fields which serves this purpose.</w:t>
      </w:r>
    </w:p>
    <w:p w14:paraId="63F34959" w14:textId="66F4A07C" w:rsidR="00B01ED6" w:rsidRDefault="004C3C87" w:rsidP="00B01ED6">
      <w:pPr>
        <w:pStyle w:val="ListParagraph"/>
        <w:numPr>
          <w:ilvl w:val="0"/>
          <w:numId w:val="3"/>
        </w:numPr>
      </w:pPr>
      <w:r>
        <w:t>After answering the questions on the “Antibiotics” form</w:t>
      </w:r>
      <w:r w:rsidR="00B01ED6">
        <w:t xml:space="preserve">, you must now add the EARS-Vet data fields to your configuration. </w:t>
      </w:r>
      <w:r w:rsidR="00C31FA7">
        <w:t>Press the “Data fields” button near the bottom of the “File structure” form shown below.</w:t>
      </w:r>
    </w:p>
    <w:p w14:paraId="095E8E3A" w14:textId="4C73A281" w:rsidR="00C31FA7" w:rsidRDefault="00C31FA7" w:rsidP="006D2C37">
      <w:pPr>
        <w:ind w:left="360"/>
        <w:jc w:val="center"/>
      </w:pPr>
      <w:r w:rsidRPr="00C31FA7">
        <w:rPr>
          <w:noProof/>
        </w:rPr>
        <w:drawing>
          <wp:inline distT="0" distB="0" distL="0" distR="0" wp14:anchorId="0B2E03C3" wp14:editId="18B9DF6C">
            <wp:extent cx="4648200" cy="3923658"/>
            <wp:effectExtent l="0" t="0" r="0" b="1270"/>
            <wp:docPr id="205885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57787" name=""/>
                    <pic:cNvPicPr/>
                  </pic:nvPicPr>
                  <pic:blipFill>
                    <a:blip r:embed="rId15"/>
                    <a:stretch>
                      <a:fillRect/>
                    </a:stretch>
                  </pic:blipFill>
                  <pic:spPr>
                    <a:xfrm>
                      <a:off x="0" y="0"/>
                      <a:ext cx="4659455" cy="3933159"/>
                    </a:xfrm>
                    <a:prstGeom prst="rect">
                      <a:avLst/>
                    </a:prstGeom>
                  </pic:spPr>
                </pic:pic>
              </a:graphicData>
            </a:graphic>
          </wp:inline>
        </w:drawing>
      </w:r>
    </w:p>
    <w:p w14:paraId="24F8BCA5" w14:textId="7A8A6A35" w:rsidR="00047417" w:rsidRDefault="00047417" w:rsidP="00231D48">
      <w:pPr>
        <w:pStyle w:val="ListParagraph"/>
        <w:numPr>
          <w:ilvl w:val="0"/>
          <w:numId w:val="3"/>
        </w:numPr>
      </w:pPr>
      <w:r>
        <w:lastRenderedPageBreak/>
        <w:t>Press the “Modify the list of data fields” button.</w:t>
      </w:r>
    </w:p>
    <w:p w14:paraId="074485B9" w14:textId="0133E8BB" w:rsidR="00047417" w:rsidRDefault="00047417" w:rsidP="00047417">
      <w:pPr>
        <w:ind w:left="360"/>
      </w:pPr>
      <w:r w:rsidRPr="00047417">
        <w:rPr>
          <w:noProof/>
        </w:rPr>
        <w:drawing>
          <wp:inline distT="0" distB="0" distL="0" distR="0" wp14:anchorId="3F74078E" wp14:editId="20ABA57F">
            <wp:extent cx="1896979" cy="2400121"/>
            <wp:effectExtent l="0" t="0" r="8255" b="635"/>
            <wp:docPr id="31112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23148" name=""/>
                    <pic:cNvPicPr/>
                  </pic:nvPicPr>
                  <pic:blipFill>
                    <a:blip r:embed="rId16"/>
                    <a:stretch>
                      <a:fillRect/>
                    </a:stretch>
                  </pic:blipFill>
                  <pic:spPr>
                    <a:xfrm>
                      <a:off x="0" y="0"/>
                      <a:ext cx="1913655" cy="2421220"/>
                    </a:xfrm>
                    <a:prstGeom prst="rect">
                      <a:avLst/>
                    </a:prstGeom>
                  </pic:spPr>
                </pic:pic>
              </a:graphicData>
            </a:graphic>
          </wp:inline>
        </w:drawing>
      </w:r>
    </w:p>
    <w:p w14:paraId="289DB6B5" w14:textId="448AECA8" w:rsidR="00047417" w:rsidRDefault="00047417" w:rsidP="00231D48">
      <w:pPr>
        <w:pStyle w:val="ListParagraph"/>
        <w:numPr>
          <w:ilvl w:val="0"/>
          <w:numId w:val="3"/>
        </w:numPr>
      </w:pPr>
      <w:r>
        <w:t>On the “Data fields” form which will appear, press the “Modify list” button.</w:t>
      </w:r>
    </w:p>
    <w:p w14:paraId="13094CFD" w14:textId="0C82DC3C" w:rsidR="00047417" w:rsidRDefault="00047417" w:rsidP="00047417">
      <w:pPr>
        <w:ind w:left="360"/>
      </w:pPr>
      <w:r w:rsidRPr="00047417">
        <w:rPr>
          <w:noProof/>
        </w:rPr>
        <w:drawing>
          <wp:inline distT="0" distB="0" distL="0" distR="0" wp14:anchorId="1347A7FE" wp14:editId="2D41A140">
            <wp:extent cx="1777179" cy="2029326"/>
            <wp:effectExtent l="0" t="0" r="0" b="0"/>
            <wp:docPr id="99239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99828" name=""/>
                    <pic:cNvPicPr/>
                  </pic:nvPicPr>
                  <pic:blipFill>
                    <a:blip r:embed="rId17"/>
                    <a:stretch>
                      <a:fillRect/>
                    </a:stretch>
                  </pic:blipFill>
                  <pic:spPr>
                    <a:xfrm>
                      <a:off x="0" y="0"/>
                      <a:ext cx="1785975" cy="2039370"/>
                    </a:xfrm>
                    <a:prstGeom prst="rect">
                      <a:avLst/>
                    </a:prstGeom>
                  </pic:spPr>
                </pic:pic>
              </a:graphicData>
            </a:graphic>
          </wp:inline>
        </w:drawing>
      </w:r>
    </w:p>
    <w:p w14:paraId="0A36AD67" w14:textId="24F31109" w:rsidR="00734AC4" w:rsidRDefault="00734AC4" w:rsidP="00734AC4">
      <w:pPr>
        <w:pStyle w:val="ListParagraph"/>
        <w:numPr>
          <w:ilvl w:val="0"/>
          <w:numId w:val="3"/>
        </w:numPr>
      </w:pPr>
      <w:r>
        <w:t xml:space="preserve">BacLink has a default set of data fields included with all new configurations, shown in the box on the right. For </w:t>
      </w:r>
      <w:r w:rsidR="000730D6">
        <w:t>the purposes</w:t>
      </w:r>
      <w:r>
        <w:t xml:space="preserve"> of EARS-Vet, you should remove all the </w:t>
      </w:r>
      <w:r w:rsidR="000730D6">
        <w:t xml:space="preserve">optional </w:t>
      </w:r>
      <w:r>
        <w:t xml:space="preserve">default data fields by highlighting </w:t>
      </w:r>
      <w:r w:rsidR="000730D6">
        <w:t>each</w:t>
      </w:r>
      <w:r>
        <w:t xml:space="preserve"> data field and pressing the arrow which points to the left near the center of the form.</w:t>
      </w:r>
    </w:p>
    <w:p w14:paraId="48B7F6D3" w14:textId="07672410" w:rsidR="00734AC4" w:rsidRDefault="00734AC4" w:rsidP="00734AC4">
      <w:pPr>
        <w:pStyle w:val="ListParagraph"/>
        <w:numPr>
          <w:ilvl w:val="1"/>
          <w:numId w:val="3"/>
        </w:numPr>
      </w:pPr>
      <w:r>
        <w:t>There is a small number of data fields which cannot be removed, for which you will receive a message. Please remove all other data fields.</w:t>
      </w:r>
    </w:p>
    <w:p w14:paraId="5FA25D07" w14:textId="77777777" w:rsidR="00734AC4" w:rsidRDefault="00734AC4" w:rsidP="00231D48">
      <w:pPr>
        <w:pStyle w:val="ListParagraph"/>
        <w:numPr>
          <w:ilvl w:val="0"/>
          <w:numId w:val="3"/>
        </w:numPr>
      </w:pPr>
      <w:r>
        <w:t>Now that you have cleared the default data fields from your configuration, you can proceed to include the EARS-Vet set.</w:t>
      </w:r>
    </w:p>
    <w:p w14:paraId="5E11EBB0" w14:textId="72D7AD95" w:rsidR="00047417" w:rsidRDefault="00047417" w:rsidP="00231D48">
      <w:pPr>
        <w:pStyle w:val="ListParagraph"/>
        <w:numPr>
          <w:ilvl w:val="0"/>
          <w:numId w:val="3"/>
        </w:numPr>
      </w:pPr>
      <w:r>
        <w:t>Choose “EARS-Vet” from the “Data categories” list and add all the EARS-Vet data fields to your configuration by selecting one or more data fields (using the shift key and your mouse) and pressing the arrow which points to the right.</w:t>
      </w:r>
    </w:p>
    <w:p w14:paraId="2B2CAD98" w14:textId="21496B3E" w:rsidR="00734AC4" w:rsidRDefault="00734AC4" w:rsidP="00734AC4">
      <w:pPr>
        <w:pStyle w:val="ListParagraph"/>
        <w:numPr>
          <w:ilvl w:val="1"/>
          <w:numId w:val="3"/>
        </w:numPr>
      </w:pPr>
      <w:r>
        <w:t>If you attempt to add a data field which is already part of your configuration, you will receive a message indicating that this data field was skipped.</w:t>
      </w:r>
    </w:p>
    <w:p w14:paraId="6457A767" w14:textId="12E1A2DE" w:rsidR="00047417" w:rsidRDefault="00047417" w:rsidP="00047417">
      <w:pPr>
        <w:ind w:left="360"/>
      </w:pPr>
      <w:r w:rsidRPr="00047417">
        <w:rPr>
          <w:noProof/>
        </w:rPr>
        <w:lastRenderedPageBreak/>
        <w:drawing>
          <wp:inline distT="0" distB="0" distL="0" distR="0" wp14:anchorId="7531DAF6" wp14:editId="2CFA97CA">
            <wp:extent cx="3966411" cy="2946840"/>
            <wp:effectExtent l="0" t="0" r="0" b="6350"/>
            <wp:docPr id="75913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30212" name=""/>
                    <pic:cNvPicPr/>
                  </pic:nvPicPr>
                  <pic:blipFill>
                    <a:blip r:embed="rId18"/>
                    <a:stretch>
                      <a:fillRect/>
                    </a:stretch>
                  </pic:blipFill>
                  <pic:spPr>
                    <a:xfrm>
                      <a:off x="0" y="0"/>
                      <a:ext cx="3986842" cy="2962019"/>
                    </a:xfrm>
                    <a:prstGeom prst="rect">
                      <a:avLst/>
                    </a:prstGeom>
                  </pic:spPr>
                </pic:pic>
              </a:graphicData>
            </a:graphic>
          </wp:inline>
        </w:drawing>
      </w:r>
    </w:p>
    <w:p w14:paraId="29322112" w14:textId="77777777" w:rsidR="005406D7" w:rsidRDefault="00047417" w:rsidP="00231D48">
      <w:pPr>
        <w:pStyle w:val="ListParagraph"/>
        <w:numPr>
          <w:ilvl w:val="0"/>
          <w:numId w:val="3"/>
        </w:numPr>
      </w:pPr>
      <w:r>
        <w:t>The list of data fields shown in the column on the right should now include the EARS-Vet data fields. Press “OK” on the “Modify list” form</w:t>
      </w:r>
      <w:r w:rsidR="005406D7">
        <w:t xml:space="preserve"> to return to the “Data fields” form.</w:t>
      </w:r>
    </w:p>
    <w:p w14:paraId="749513AC" w14:textId="77777777" w:rsidR="005406D7" w:rsidRDefault="005406D7" w:rsidP="00231D48">
      <w:pPr>
        <w:pStyle w:val="ListParagraph"/>
        <w:numPr>
          <w:ilvl w:val="0"/>
          <w:numId w:val="3"/>
        </w:numPr>
      </w:pPr>
      <w:r>
        <w:t>It is now time to match the data fields in your sample input file with those you’ve just added to your configuration. Begin by pressing the “Select a sample data file” button and choosing your sample AMR data file you’ve extracted previously from your facility’s information system.</w:t>
      </w:r>
    </w:p>
    <w:p w14:paraId="5684C8B4" w14:textId="50D10255" w:rsidR="00047417" w:rsidRDefault="005406D7" w:rsidP="005406D7">
      <w:pPr>
        <w:ind w:left="360"/>
      </w:pPr>
      <w:r w:rsidRPr="005406D7">
        <w:rPr>
          <w:noProof/>
        </w:rPr>
        <w:drawing>
          <wp:inline distT="0" distB="0" distL="0" distR="0" wp14:anchorId="7D53694A" wp14:editId="268DCC5D">
            <wp:extent cx="4319337" cy="881403"/>
            <wp:effectExtent l="0" t="0" r="5080" b="0"/>
            <wp:docPr id="97325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54610" name=""/>
                    <pic:cNvPicPr/>
                  </pic:nvPicPr>
                  <pic:blipFill>
                    <a:blip r:embed="rId19"/>
                    <a:stretch>
                      <a:fillRect/>
                    </a:stretch>
                  </pic:blipFill>
                  <pic:spPr>
                    <a:xfrm>
                      <a:off x="0" y="0"/>
                      <a:ext cx="4369461" cy="891631"/>
                    </a:xfrm>
                    <a:prstGeom prst="rect">
                      <a:avLst/>
                    </a:prstGeom>
                  </pic:spPr>
                </pic:pic>
              </a:graphicData>
            </a:graphic>
          </wp:inline>
        </w:drawing>
      </w:r>
      <w:r w:rsidR="00047417">
        <w:t xml:space="preserve"> </w:t>
      </w:r>
    </w:p>
    <w:p w14:paraId="12DE4862" w14:textId="297B862D" w:rsidR="005406D7" w:rsidRDefault="005406D7" w:rsidP="00231D48">
      <w:pPr>
        <w:pStyle w:val="ListParagraph"/>
        <w:numPr>
          <w:ilvl w:val="0"/>
          <w:numId w:val="3"/>
        </w:numPr>
      </w:pPr>
      <w:r>
        <w:t>After selecting your sample file, BacLink will read the first isolate and display it on the screen along with the data field header names found in your sample file as shown below.</w:t>
      </w:r>
    </w:p>
    <w:p w14:paraId="5C05985F" w14:textId="77777777" w:rsidR="006F69ED" w:rsidRDefault="005406D7" w:rsidP="00231D48">
      <w:pPr>
        <w:pStyle w:val="ListParagraph"/>
        <w:numPr>
          <w:ilvl w:val="0"/>
          <w:numId w:val="3"/>
        </w:numPr>
      </w:pPr>
      <w:r>
        <w:t>You must now match each of your data fields in the left column with the corresponding column shown on the right by highlighting the fields in both columns and pressing the equals sign in the center of the screen.</w:t>
      </w:r>
      <w:r w:rsidR="006F69ED" w:rsidRPr="006F69ED">
        <w:rPr>
          <w:noProof/>
        </w:rPr>
        <w:t xml:space="preserve"> </w:t>
      </w:r>
    </w:p>
    <w:p w14:paraId="15E085CE" w14:textId="0A3CDD61" w:rsidR="005406D7" w:rsidRDefault="006F69ED" w:rsidP="006F69ED">
      <w:pPr>
        <w:pStyle w:val="ListParagraph"/>
      </w:pPr>
      <w:r w:rsidRPr="005406D7">
        <w:rPr>
          <w:noProof/>
        </w:rPr>
        <w:lastRenderedPageBreak/>
        <w:drawing>
          <wp:inline distT="0" distB="0" distL="0" distR="0" wp14:anchorId="11BB1DFB" wp14:editId="0F109550">
            <wp:extent cx="5943600" cy="2388870"/>
            <wp:effectExtent l="0" t="0" r="0" b="0"/>
            <wp:docPr id="38977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70726" name=""/>
                    <pic:cNvPicPr/>
                  </pic:nvPicPr>
                  <pic:blipFill>
                    <a:blip r:embed="rId20"/>
                    <a:stretch>
                      <a:fillRect/>
                    </a:stretch>
                  </pic:blipFill>
                  <pic:spPr>
                    <a:xfrm>
                      <a:off x="0" y="0"/>
                      <a:ext cx="5943600" cy="2388870"/>
                    </a:xfrm>
                    <a:prstGeom prst="rect">
                      <a:avLst/>
                    </a:prstGeom>
                  </pic:spPr>
                </pic:pic>
              </a:graphicData>
            </a:graphic>
          </wp:inline>
        </w:drawing>
      </w:r>
    </w:p>
    <w:p w14:paraId="56EF9BB4" w14:textId="5FFEBAFC" w:rsidR="00847FD1" w:rsidRDefault="00847FD1" w:rsidP="00231D48">
      <w:pPr>
        <w:pStyle w:val="ListParagraph"/>
        <w:numPr>
          <w:ilvl w:val="0"/>
          <w:numId w:val="3"/>
        </w:numPr>
      </w:pPr>
      <w:r>
        <w:t>There are several differences between the WHONET and EARS-Vet terminology used to describe the same concepts. Please refer to the following table.</w:t>
      </w:r>
    </w:p>
    <w:tbl>
      <w:tblPr>
        <w:tblStyle w:val="TableGrid"/>
        <w:tblW w:w="0" w:type="auto"/>
        <w:tblInd w:w="720" w:type="dxa"/>
        <w:tblLook w:val="04A0" w:firstRow="1" w:lastRow="0" w:firstColumn="1" w:lastColumn="0" w:noHBand="0" w:noVBand="1"/>
      </w:tblPr>
      <w:tblGrid>
        <w:gridCol w:w="4281"/>
        <w:gridCol w:w="4349"/>
      </w:tblGrid>
      <w:tr w:rsidR="00847FD1" w14:paraId="35461295" w14:textId="77777777" w:rsidTr="00847FD1">
        <w:tc>
          <w:tcPr>
            <w:tcW w:w="4281" w:type="dxa"/>
          </w:tcPr>
          <w:p w14:paraId="314C85B0" w14:textId="415E0BF6" w:rsidR="00847FD1" w:rsidRDefault="00847FD1" w:rsidP="00847FD1">
            <w:r>
              <w:t>EARS-Vet name</w:t>
            </w:r>
          </w:p>
        </w:tc>
        <w:tc>
          <w:tcPr>
            <w:tcW w:w="4349" w:type="dxa"/>
          </w:tcPr>
          <w:p w14:paraId="5FB170ED" w14:textId="11A08298" w:rsidR="00847FD1" w:rsidRDefault="00847FD1" w:rsidP="00847FD1">
            <w:r>
              <w:t>WHONET/BacLink name</w:t>
            </w:r>
          </w:p>
        </w:tc>
      </w:tr>
      <w:tr w:rsidR="00847FD1" w14:paraId="24BA6DDC" w14:textId="77777777" w:rsidTr="00847FD1">
        <w:tc>
          <w:tcPr>
            <w:tcW w:w="4281" w:type="dxa"/>
          </w:tcPr>
          <w:p w14:paraId="5C43B9D7" w14:textId="4C3580E7" w:rsidR="00847FD1" w:rsidRDefault="00847FD1" w:rsidP="00847FD1">
            <w:r>
              <w:t>Isolate ID</w:t>
            </w:r>
          </w:p>
        </w:tc>
        <w:tc>
          <w:tcPr>
            <w:tcW w:w="4349" w:type="dxa"/>
          </w:tcPr>
          <w:p w14:paraId="2D3D5389" w14:textId="3C03EF71" w:rsidR="00847FD1" w:rsidRDefault="00847FD1" w:rsidP="00847FD1">
            <w:r>
              <w:t>Isolate number</w:t>
            </w:r>
          </w:p>
        </w:tc>
      </w:tr>
      <w:tr w:rsidR="00847FD1" w14:paraId="17B3EE43" w14:textId="77777777" w:rsidTr="00847FD1">
        <w:tc>
          <w:tcPr>
            <w:tcW w:w="4281" w:type="dxa"/>
          </w:tcPr>
          <w:p w14:paraId="1F156884" w14:textId="1D0D7265" w:rsidR="00847FD1" w:rsidRDefault="00847FD1" w:rsidP="00847FD1">
            <w:r>
              <w:t>Bacterial species</w:t>
            </w:r>
          </w:p>
        </w:tc>
        <w:tc>
          <w:tcPr>
            <w:tcW w:w="4349" w:type="dxa"/>
          </w:tcPr>
          <w:p w14:paraId="13575065" w14:textId="6FD0BDCE" w:rsidR="00847FD1" w:rsidRDefault="00847FD1" w:rsidP="00847FD1">
            <w:r>
              <w:t>Organism</w:t>
            </w:r>
          </w:p>
        </w:tc>
      </w:tr>
      <w:tr w:rsidR="00847FD1" w14:paraId="76252869" w14:textId="77777777" w:rsidTr="00847FD1">
        <w:tc>
          <w:tcPr>
            <w:tcW w:w="4281" w:type="dxa"/>
          </w:tcPr>
          <w:p w14:paraId="6CC84353" w14:textId="1BB9439C" w:rsidR="00847FD1" w:rsidRDefault="00847FD1" w:rsidP="00847FD1">
            <w:proofErr w:type="spellStart"/>
            <w:r>
              <w:t>AMPc</w:t>
            </w:r>
            <w:proofErr w:type="spellEnd"/>
            <w:r>
              <w:t xml:space="preserve"> phenotype</w:t>
            </w:r>
          </w:p>
        </w:tc>
        <w:tc>
          <w:tcPr>
            <w:tcW w:w="4349" w:type="dxa"/>
          </w:tcPr>
          <w:p w14:paraId="59CBAFD3" w14:textId="0B5C0320" w:rsidR="00847FD1" w:rsidRDefault="00847FD1" w:rsidP="00847FD1">
            <w:proofErr w:type="spellStart"/>
            <w:r>
              <w:t>AMPc</w:t>
            </w:r>
            <w:proofErr w:type="spellEnd"/>
            <w:r>
              <w:t xml:space="preserve"> production</w:t>
            </w:r>
          </w:p>
        </w:tc>
      </w:tr>
      <w:tr w:rsidR="00847FD1" w14:paraId="6FCBD354" w14:textId="77777777" w:rsidTr="00847FD1">
        <w:tc>
          <w:tcPr>
            <w:tcW w:w="4281" w:type="dxa"/>
          </w:tcPr>
          <w:p w14:paraId="0A8C4087" w14:textId="5671840D" w:rsidR="00847FD1" w:rsidRDefault="00847FD1" w:rsidP="00847FD1">
            <w:r>
              <w:t>ESBL profile</w:t>
            </w:r>
          </w:p>
        </w:tc>
        <w:tc>
          <w:tcPr>
            <w:tcW w:w="4349" w:type="dxa"/>
          </w:tcPr>
          <w:p w14:paraId="4194429A" w14:textId="3215904B" w:rsidR="00847FD1" w:rsidRDefault="00847FD1" w:rsidP="00847FD1">
            <w:r>
              <w:t>ESBL</w:t>
            </w:r>
          </w:p>
        </w:tc>
      </w:tr>
      <w:tr w:rsidR="00847FD1" w14:paraId="448A231E" w14:textId="77777777" w:rsidTr="00847FD1">
        <w:tc>
          <w:tcPr>
            <w:tcW w:w="4281" w:type="dxa"/>
          </w:tcPr>
          <w:p w14:paraId="79771EFF" w14:textId="32A5F5F0" w:rsidR="00847FD1" w:rsidRDefault="00847FD1" w:rsidP="00847FD1">
            <w:r>
              <w:t>AST technique*</w:t>
            </w:r>
          </w:p>
        </w:tc>
        <w:tc>
          <w:tcPr>
            <w:tcW w:w="4349" w:type="dxa"/>
          </w:tcPr>
          <w:p w14:paraId="69ED029D" w14:textId="364D7F2C" w:rsidR="00847FD1" w:rsidRDefault="00847FD1" w:rsidP="00847FD1">
            <w:r>
              <w:t>Antibiotic test method</w:t>
            </w:r>
          </w:p>
        </w:tc>
      </w:tr>
      <w:tr w:rsidR="00847FD1" w14:paraId="4FBB41A0" w14:textId="77777777" w:rsidTr="00847FD1">
        <w:tc>
          <w:tcPr>
            <w:tcW w:w="4281" w:type="dxa"/>
          </w:tcPr>
          <w:p w14:paraId="6C019525" w14:textId="1014D2BD" w:rsidR="00847FD1" w:rsidRDefault="00847FD1" w:rsidP="00847FD1">
            <w:r>
              <w:t>AST standard*</w:t>
            </w:r>
          </w:p>
        </w:tc>
        <w:tc>
          <w:tcPr>
            <w:tcW w:w="4349" w:type="dxa"/>
          </w:tcPr>
          <w:p w14:paraId="13C38B14" w14:textId="641E5724" w:rsidR="00847FD1" w:rsidRDefault="00847FD1" w:rsidP="00847FD1">
            <w:r>
              <w:t>Antibiotic test guideline</w:t>
            </w:r>
          </w:p>
        </w:tc>
      </w:tr>
    </w:tbl>
    <w:p w14:paraId="37073924" w14:textId="0E229822" w:rsidR="00847FD1" w:rsidRDefault="00847FD1" w:rsidP="00847FD1">
      <w:r>
        <w:t>* An important note: partners who have only one AST method or guideline used in their data set (specified in the “file structure” configuration) will not see the corresponding “AST technique” or “AST standard” respectively. In all cases, the column</w:t>
      </w:r>
      <w:r w:rsidR="00743245">
        <w:t xml:space="preserve">s </w:t>
      </w:r>
      <w:r>
        <w:t>will be present in the WHONET export to EARS-Vet.</w:t>
      </w:r>
    </w:p>
    <w:p w14:paraId="18F34553" w14:textId="559DEACC" w:rsidR="00DE2244" w:rsidRDefault="00DE2244" w:rsidP="00231D48">
      <w:pPr>
        <w:pStyle w:val="ListParagraph"/>
        <w:numPr>
          <w:ilvl w:val="0"/>
          <w:numId w:val="3"/>
        </w:numPr>
      </w:pPr>
      <w:r>
        <w:t>Some of the EARS-Vet data fields may not have a corresponding field in your input file. For example, if you do not have a data field for “Year of sampling”, then you should use a “Fixed value”, for example “2024”. To do this, type the fixed value into the corresponding text box and press the “equals” sign in the center of the screen.</w:t>
      </w:r>
    </w:p>
    <w:p w14:paraId="236A98A3" w14:textId="7176B76C" w:rsidR="00DE2244" w:rsidRDefault="00DE2244" w:rsidP="00DE2244">
      <w:pPr>
        <w:pStyle w:val="ListParagraph"/>
        <w:numPr>
          <w:ilvl w:val="1"/>
          <w:numId w:val="3"/>
        </w:numPr>
      </w:pPr>
      <w:r>
        <w:t>You may be missing other data fields, such as the AST instrument, etc. You can use a fixed value to provide these as well.</w:t>
      </w:r>
    </w:p>
    <w:p w14:paraId="4F6CE266" w14:textId="163B4837" w:rsidR="008F4E9E" w:rsidRDefault="008F4E9E" w:rsidP="00DE2244">
      <w:pPr>
        <w:pStyle w:val="ListParagraph"/>
        <w:numPr>
          <w:ilvl w:val="1"/>
          <w:numId w:val="3"/>
        </w:numPr>
      </w:pPr>
      <w:r>
        <w:t xml:space="preserve">If you needed to set a fixed value for the “Year of sampling”, you </w:t>
      </w:r>
      <w:proofErr w:type="gramStart"/>
      <w:r>
        <w:t>will</w:t>
      </w:r>
      <w:proofErr w:type="gramEnd"/>
      <w:r>
        <w:t xml:space="preserve"> need to adjust this fixed value each year in your configuration.</w:t>
      </w:r>
    </w:p>
    <w:p w14:paraId="778ADEBD" w14:textId="333A5128" w:rsidR="005406D7" w:rsidRDefault="00DE2244" w:rsidP="00CD50D1">
      <w:pPr>
        <w:pStyle w:val="ListParagraph"/>
      </w:pPr>
      <w:r w:rsidRPr="00DE2244">
        <w:lastRenderedPageBreak/>
        <w:drawing>
          <wp:inline distT="0" distB="0" distL="0" distR="0" wp14:anchorId="08DB788B" wp14:editId="55922E26">
            <wp:extent cx="5943600" cy="2162175"/>
            <wp:effectExtent l="0" t="0" r="0" b="9525"/>
            <wp:docPr id="197086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62923" name=""/>
                    <pic:cNvPicPr/>
                  </pic:nvPicPr>
                  <pic:blipFill>
                    <a:blip r:embed="rId21"/>
                    <a:stretch>
                      <a:fillRect/>
                    </a:stretch>
                  </pic:blipFill>
                  <pic:spPr>
                    <a:xfrm>
                      <a:off x="0" y="0"/>
                      <a:ext cx="5943600" cy="2162175"/>
                    </a:xfrm>
                    <a:prstGeom prst="rect">
                      <a:avLst/>
                    </a:prstGeom>
                  </pic:spPr>
                </pic:pic>
              </a:graphicData>
            </a:graphic>
          </wp:inline>
        </w:drawing>
      </w:r>
    </w:p>
    <w:p w14:paraId="1053F2B9" w14:textId="1DA9AD1C" w:rsidR="005406D7" w:rsidRDefault="000B3550" w:rsidP="00231D48">
      <w:pPr>
        <w:pStyle w:val="ListParagraph"/>
        <w:numPr>
          <w:ilvl w:val="0"/>
          <w:numId w:val="3"/>
        </w:numPr>
      </w:pPr>
      <w:r>
        <w:t>Once you have completed your data field matches, you may press “OK” to return to the “File structure” screen.</w:t>
      </w:r>
      <w:r w:rsidR="002D6463">
        <w:tab/>
      </w:r>
    </w:p>
    <w:p w14:paraId="18CDCD8A" w14:textId="2AA829AF" w:rsidR="00231D48" w:rsidRDefault="00231D48" w:rsidP="00231D48">
      <w:pPr>
        <w:pStyle w:val="ListParagraph"/>
        <w:numPr>
          <w:ilvl w:val="0"/>
          <w:numId w:val="3"/>
        </w:numPr>
      </w:pPr>
      <w:r>
        <w:t>Press “OK” on the “File structure” screen to return to the “BacLink Configuration” screen.</w:t>
      </w:r>
    </w:p>
    <w:p w14:paraId="54DB4886" w14:textId="16874572" w:rsidR="00501D5C" w:rsidRDefault="00231D48" w:rsidP="00501D5C">
      <w:pPr>
        <w:pStyle w:val="ListParagraph"/>
        <w:numPr>
          <w:ilvl w:val="0"/>
          <w:numId w:val="3"/>
        </w:numPr>
      </w:pPr>
      <w:r>
        <w:t>Press “Save” on this screen and return to the main menu, where your new configuration file should be listed.</w:t>
      </w:r>
    </w:p>
    <w:p w14:paraId="5A6C4132" w14:textId="08E90E4F" w:rsidR="00231D48" w:rsidRDefault="00231D48" w:rsidP="00231D48">
      <w:pPr>
        <w:pStyle w:val="Heading2"/>
      </w:pPr>
      <w:bookmarkStart w:id="4" w:name="_Toc193380327"/>
      <w:r>
        <w:t xml:space="preserve">Importing </w:t>
      </w:r>
      <w:r w:rsidR="003D60A4">
        <w:t xml:space="preserve">data </w:t>
      </w:r>
      <w:r>
        <w:t>files with BacLink</w:t>
      </w:r>
      <w:bookmarkEnd w:id="4"/>
    </w:p>
    <w:p w14:paraId="2CF13BAA" w14:textId="5C33441F" w:rsidR="000A47C4" w:rsidRDefault="00231D48" w:rsidP="00231D48">
      <w:r>
        <w:t xml:space="preserve">The procedure above </w:t>
      </w:r>
      <w:r w:rsidR="006670EE">
        <w:t xml:space="preserve">for generating your BacLink configuration </w:t>
      </w:r>
      <w:r>
        <w:t xml:space="preserve">must only be </w:t>
      </w:r>
      <w:r w:rsidR="006670EE">
        <w:t xml:space="preserve">performed </w:t>
      </w:r>
      <w:r>
        <w:t xml:space="preserve">once on your system. Once you have an </w:t>
      </w:r>
      <w:r w:rsidR="00F30F67">
        <w:t>EARS-Vet</w:t>
      </w:r>
      <w:r>
        <w:t xml:space="preserve"> configuration, you can simply select it from the list, choose your corresponding data file, and convert the data into the WHONET data file structure using the procedure below</w:t>
      </w:r>
      <w:r w:rsidR="00073D34">
        <w:t xml:space="preserve"> in a few clicks.</w:t>
      </w:r>
      <w:r w:rsidR="00B52894">
        <w:t xml:space="preserve"> While the configuration process can be tedious due to the number of details that must be managed</w:t>
      </w:r>
      <w:r w:rsidR="00AA0947">
        <w:t xml:space="preserve"> in describing your input file</w:t>
      </w:r>
      <w:r w:rsidR="0008514B">
        <w:t>s</w:t>
      </w:r>
      <w:r w:rsidR="00B52894">
        <w:t xml:space="preserve">, the data export process </w:t>
      </w:r>
      <w:r w:rsidR="0008514B">
        <w:t xml:space="preserve">itself </w:t>
      </w:r>
      <w:r w:rsidR="00B52894">
        <w:t>is very simple.</w:t>
      </w:r>
      <w:r w:rsidR="00ED5616">
        <w:t xml:space="preserve"> After you have successfully created a configuration for your data files, this is the only </w:t>
      </w:r>
      <w:r w:rsidR="000B3550">
        <w:t>section of this document</w:t>
      </w:r>
      <w:r w:rsidR="00ED5616">
        <w:t xml:space="preserve"> that you will need to repeat on an ongoing basis</w:t>
      </w:r>
      <w:r w:rsidR="000B3550">
        <w:t>,</w:t>
      </w:r>
      <w:r w:rsidR="00ED5616">
        <w:t xml:space="preserve"> unless your files or other details change</w:t>
      </w:r>
      <w:r w:rsidR="000B3550">
        <w:t xml:space="preserve"> which would necessitate a corresponding change to your configuration</w:t>
      </w:r>
      <w:r w:rsidR="00ED5616">
        <w:t>.</w:t>
      </w:r>
    </w:p>
    <w:p w14:paraId="52481884" w14:textId="5D992A55" w:rsidR="00231D48" w:rsidRDefault="00231D48" w:rsidP="00231D48">
      <w:pPr>
        <w:pStyle w:val="ListParagraph"/>
        <w:numPr>
          <w:ilvl w:val="0"/>
          <w:numId w:val="4"/>
        </w:numPr>
      </w:pPr>
      <w:r>
        <w:t xml:space="preserve">Choose your </w:t>
      </w:r>
      <w:r w:rsidR="00F30F67">
        <w:t>EARS-Vet</w:t>
      </w:r>
      <w:r>
        <w:t xml:space="preserve"> configuration file from the list of options on the BacLink main screen</w:t>
      </w:r>
      <w:r w:rsidR="00EB10DC">
        <w:t>.</w:t>
      </w:r>
    </w:p>
    <w:p w14:paraId="61362218" w14:textId="677BF541" w:rsidR="00231D48" w:rsidRDefault="00231D48" w:rsidP="00231D48">
      <w:pPr>
        <w:pStyle w:val="ListParagraph"/>
        <w:numPr>
          <w:ilvl w:val="0"/>
          <w:numId w:val="4"/>
        </w:numPr>
      </w:pPr>
      <w:r>
        <w:t>Press the “Browse” button associated with the file name, highlighted in the image below.</w:t>
      </w:r>
    </w:p>
    <w:p w14:paraId="5C3F0852" w14:textId="3D892C23" w:rsidR="00231D48" w:rsidRDefault="000B3550" w:rsidP="00544C63">
      <w:pPr>
        <w:jc w:val="center"/>
      </w:pPr>
      <w:r w:rsidRPr="000B3550">
        <w:rPr>
          <w:noProof/>
        </w:rPr>
        <w:drawing>
          <wp:inline distT="0" distB="0" distL="0" distR="0" wp14:anchorId="526F1201" wp14:editId="212FF93D">
            <wp:extent cx="3848100" cy="2024364"/>
            <wp:effectExtent l="0" t="0" r="0" b="0"/>
            <wp:docPr id="46503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7677" name=""/>
                    <pic:cNvPicPr/>
                  </pic:nvPicPr>
                  <pic:blipFill>
                    <a:blip r:embed="rId22"/>
                    <a:stretch>
                      <a:fillRect/>
                    </a:stretch>
                  </pic:blipFill>
                  <pic:spPr>
                    <a:xfrm>
                      <a:off x="0" y="0"/>
                      <a:ext cx="3863032" cy="2032219"/>
                    </a:xfrm>
                    <a:prstGeom prst="rect">
                      <a:avLst/>
                    </a:prstGeom>
                  </pic:spPr>
                </pic:pic>
              </a:graphicData>
            </a:graphic>
          </wp:inline>
        </w:drawing>
      </w:r>
    </w:p>
    <w:p w14:paraId="0B690DD8" w14:textId="3DA02043" w:rsidR="00231D48" w:rsidRDefault="00231D48" w:rsidP="00231D48">
      <w:pPr>
        <w:pStyle w:val="ListParagraph"/>
        <w:numPr>
          <w:ilvl w:val="0"/>
          <w:numId w:val="4"/>
        </w:numPr>
      </w:pPr>
      <w:r>
        <w:t>Choose your input data file</w:t>
      </w:r>
      <w:r w:rsidR="000B3550">
        <w:t xml:space="preserve"> using the file </w:t>
      </w:r>
      <w:r w:rsidR="00130EED">
        <w:t>browser and</w:t>
      </w:r>
      <w:r w:rsidR="000B3550">
        <w:t xml:space="preserve"> press OK to select it.</w:t>
      </w:r>
    </w:p>
    <w:p w14:paraId="0FAE1613" w14:textId="4302709F" w:rsidR="00FA60AB" w:rsidRDefault="00231D48" w:rsidP="00FA60AB">
      <w:pPr>
        <w:pStyle w:val="ListParagraph"/>
        <w:numPr>
          <w:ilvl w:val="0"/>
          <w:numId w:val="4"/>
        </w:numPr>
      </w:pPr>
      <w:r>
        <w:lastRenderedPageBreak/>
        <w:t>A default output file name will be provided in the “new data file” section</w:t>
      </w:r>
      <w:r w:rsidR="00C35CB3">
        <w:t xml:space="preserve"> once you select your data file above</w:t>
      </w:r>
      <w:r>
        <w:t>. You may choose another name or location for the output data or accept the default.</w:t>
      </w:r>
    </w:p>
    <w:p w14:paraId="36AA76CE" w14:textId="47BA46FC" w:rsidR="00FA60AB" w:rsidRDefault="000B3550" w:rsidP="00FA60AB">
      <w:r w:rsidRPr="000B3550">
        <w:rPr>
          <w:noProof/>
        </w:rPr>
        <w:drawing>
          <wp:inline distT="0" distB="0" distL="0" distR="0" wp14:anchorId="50420FE2" wp14:editId="031EE20C">
            <wp:extent cx="5943600" cy="3092450"/>
            <wp:effectExtent l="0" t="0" r="0" b="0"/>
            <wp:docPr id="202111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18866" name=""/>
                    <pic:cNvPicPr/>
                  </pic:nvPicPr>
                  <pic:blipFill>
                    <a:blip r:embed="rId23"/>
                    <a:stretch>
                      <a:fillRect/>
                    </a:stretch>
                  </pic:blipFill>
                  <pic:spPr>
                    <a:xfrm>
                      <a:off x="0" y="0"/>
                      <a:ext cx="5943600" cy="3092450"/>
                    </a:xfrm>
                    <a:prstGeom prst="rect">
                      <a:avLst/>
                    </a:prstGeom>
                  </pic:spPr>
                </pic:pic>
              </a:graphicData>
            </a:graphic>
          </wp:inline>
        </w:drawing>
      </w:r>
    </w:p>
    <w:p w14:paraId="08374446" w14:textId="7396ADCD" w:rsidR="00231D48" w:rsidRDefault="00231D48" w:rsidP="00FA60AB">
      <w:pPr>
        <w:pStyle w:val="ListParagraph"/>
        <w:numPr>
          <w:ilvl w:val="0"/>
          <w:numId w:val="4"/>
        </w:numPr>
      </w:pPr>
      <w:r>
        <w:t>Press “Begin conversion”</w:t>
      </w:r>
      <w:r w:rsidR="00544599">
        <w:t xml:space="preserve"> near the bottom of the form.</w:t>
      </w:r>
    </w:p>
    <w:p w14:paraId="6E5599CE" w14:textId="392AB9DB" w:rsidR="00231D48" w:rsidRDefault="00067094" w:rsidP="00067094">
      <w:pPr>
        <w:pStyle w:val="ListParagraph"/>
        <w:numPr>
          <w:ilvl w:val="0"/>
          <w:numId w:val="4"/>
        </w:numPr>
      </w:pPr>
      <w:r>
        <w:t xml:space="preserve">The first three </w:t>
      </w:r>
      <w:proofErr w:type="gramStart"/>
      <w:r>
        <w:t>isolates</w:t>
      </w:r>
      <w:proofErr w:type="gramEnd"/>
      <w:r>
        <w:t xml:space="preserve"> will be shown sequentially so that you can make a brief visual inspection. Some fields will be translated into the WHONET code set, others will be copied as-is. The system should also recognize your antibiotics, which are shown in the lower window.</w:t>
      </w:r>
      <w:r w:rsidR="000B3550">
        <w:t xml:space="preserve"> If you do not see antibiotics on this screen, then the system may need to finish processing the file to request that you match these with the known WHONET antibiotics.</w:t>
      </w:r>
    </w:p>
    <w:p w14:paraId="3EBF94ED" w14:textId="6B2A27BD" w:rsidR="00067094" w:rsidRDefault="00EB6896" w:rsidP="00067094">
      <w:r>
        <w:rPr>
          <w:noProof/>
          <w14:ligatures w14:val="standardContextual"/>
        </w:rPr>
        <w:lastRenderedPageBreak/>
        <w:drawing>
          <wp:inline distT="0" distB="0" distL="0" distR="0" wp14:anchorId="4B436D3A" wp14:editId="74B544FA">
            <wp:extent cx="5943600" cy="4441190"/>
            <wp:effectExtent l="0" t="0" r="0" b="0"/>
            <wp:docPr id="55460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00474" name=""/>
                    <pic:cNvPicPr/>
                  </pic:nvPicPr>
                  <pic:blipFill>
                    <a:blip r:embed="rId24"/>
                    <a:stretch>
                      <a:fillRect/>
                    </a:stretch>
                  </pic:blipFill>
                  <pic:spPr>
                    <a:xfrm>
                      <a:off x="0" y="0"/>
                      <a:ext cx="5943600" cy="4441190"/>
                    </a:xfrm>
                    <a:prstGeom prst="rect">
                      <a:avLst/>
                    </a:prstGeom>
                  </pic:spPr>
                </pic:pic>
              </a:graphicData>
            </a:graphic>
          </wp:inline>
        </w:drawing>
      </w:r>
    </w:p>
    <w:p w14:paraId="6C19C8C9" w14:textId="5EA26495" w:rsidR="00067094" w:rsidRDefault="00067094" w:rsidP="00067094">
      <w:pPr>
        <w:pStyle w:val="ListParagraph"/>
        <w:numPr>
          <w:ilvl w:val="0"/>
          <w:numId w:val="4"/>
        </w:numPr>
      </w:pPr>
      <w:r>
        <w:t>For each isolate, press “Next” once you have finished looking over the record.</w:t>
      </w:r>
    </w:p>
    <w:p w14:paraId="680A82A3" w14:textId="042F8E06" w:rsidR="00067094" w:rsidRDefault="00067094" w:rsidP="00067094">
      <w:pPr>
        <w:pStyle w:val="ListParagraph"/>
        <w:numPr>
          <w:ilvl w:val="0"/>
          <w:numId w:val="4"/>
        </w:numPr>
      </w:pPr>
      <w:r>
        <w:t xml:space="preserve">After the third </w:t>
      </w:r>
      <w:proofErr w:type="gramStart"/>
      <w:r w:rsidR="009A10CE">
        <w:t>isolate</w:t>
      </w:r>
      <w:proofErr w:type="gramEnd"/>
      <w:r w:rsidR="009A10CE">
        <w:t>,</w:t>
      </w:r>
      <w:r>
        <w:t xml:space="preserve"> the </w:t>
      </w:r>
      <w:r w:rsidR="000B3550">
        <w:t xml:space="preserve">remainder of the </w:t>
      </w:r>
      <w:r w:rsidR="00952C98">
        <w:t>d</w:t>
      </w:r>
      <w:r>
        <w:t>ata file will be processed. You can monitor the conversion on the progress screen. Newly discovered codes will appear, as well as any conversion problems, such as dates with unrecognized formats, etc.</w:t>
      </w:r>
    </w:p>
    <w:p w14:paraId="08892241" w14:textId="7756F3E6" w:rsidR="00067094" w:rsidRDefault="00067094" w:rsidP="00067094">
      <w:pPr>
        <w:pStyle w:val="ListParagraph"/>
        <w:numPr>
          <w:ilvl w:val="0"/>
          <w:numId w:val="4"/>
        </w:numPr>
      </w:pPr>
      <w:r>
        <w:t>Once the conversion has completed, you will be presented with a dialog box allowing you to either continue back to the BacLink main screen, or you can view the entire database’s contents if you choose “View database”.</w:t>
      </w:r>
    </w:p>
    <w:p w14:paraId="5EE575CF" w14:textId="10275F3C" w:rsidR="002964FE" w:rsidRDefault="002964FE" w:rsidP="002964FE">
      <w:pPr>
        <w:pStyle w:val="ListParagraph"/>
        <w:numPr>
          <w:ilvl w:val="1"/>
          <w:numId w:val="4"/>
        </w:numPr>
      </w:pPr>
      <w:r>
        <w:t>If there are undefined codes</w:t>
      </w:r>
      <w:r w:rsidR="00E85F3A">
        <w:t>,</w:t>
      </w:r>
      <w:r>
        <w:t xml:space="preserve"> please follow the standard BacLink documentation regarding code mapping found on the training page of our website.</w:t>
      </w:r>
    </w:p>
    <w:p w14:paraId="55AFB02E" w14:textId="22A22C89" w:rsidR="00E85F3A" w:rsidRDefault="00E85F3A" w:rsidP="002964FE">
      <w:pPr>
        <w:pStyle w:val="ListParagraph"/>
        <w:numPr>
          <w:ilvl w:val="1"/>
          <w:numId w:val="4"/>
        </w:numPr>
      </w:pPr>
      <w:r>
        <w:t>If one of the date fields was incorrectly formatted, you can change this in the “Data fields” configuration area. This is also covered in the standard BacLink documentation.</w:t>
      </w:r>
    </w:p>
    <w:p w14:paraId="3E345823" w14:textId="520A4407" w:rsidR="00067094" w:rsidRDefault="00952C98" w:rsidP="00067094">
      <w:pPr>
        <w:pStyle w:val="ListParagraph"/>
        <w:numPr>
          <w:ilvl w:val="0"/>
          <w:numId w:val="4"/>
        </w:numPr>
      </w:pPr>
      <w:r>
        <w:t>If</w:t>
      </w:r>
      <w:r w:rsidR="00E85F3A">
        <w:t xml:space="preserve"> you have defined new codes or made </w:t>
      </w:r>
      <w:r>
        <w:t xml:space="preserve">any other </w:t>
      </w:r>
      <w:r w:rsidR="00E85F3A">
        <w:t>modifications to the configuration you should rerun the BacLink conversion again using th</w:t>
      </w:r>
      <w:r>
        <w:t>e updated configuration.</w:t>
      </w:r>
      <w:r w:rsidR="00E85F3A">
        <w:t xml:space="preserve"> Once the data appears correct, and no further changes are required, y</w:t>
      </w:r>
      <w:r w:rsidR="00067094">
        <w:t>ou may use the data file</w:t>
      </w:r>
      <w:r w:rsidR="00E85F3A">
        <w:t>s</w:t>
      </w:r>
      <w:r w:rsidR="00067094">
        <w:t xml:space="preserve"> generated by BacLink with WHONET analyses</w:t>
      </w:r>
      <w:r w:rsidR="00E85F3A">
        <w:t xml:space="preserve"> and </w:t>
      </w:r>
      <w:r w:rsidR="00242399">
        <w:t xml:space="preserve">the </w:t>
      </w:r>
      <w:r w:rsidR="00F30F67">
        <w:t>EARS-Vet</w:t>
      </w:r>
      <w:r w:rsidR="00242399">
        <w:t xml:space="preserve"> </w:t>
      </w:r>
      <w:r w:rsidR="00E85F3A">
        <w:t>export.</w:t>
      </w:r>
    </w:p>
    <w:p w14:paraId="6CD57622" w14:textId="5F5A0DB6" w:rsidR="00F90C93" w:rsidRDefault="00F90C93" w:rsidP="00067094">
      <w:pPr>
        <w:pStyle w:val="ListParagraph"/>
        <w:numPr>
          <w:ilvl w:val="0"/>
          <w:numId w:val="4"/>
        </w:numPr>
      </w:pPr>
      <w:r>
        <w:t>For general BacLink questions not covered in this document, please refer to the documentation found on your computer at C:\WHONET\Documents\ or online at the following URL:</w:t>
      </w:r>
    </w:p>
    <w:p w14:paraId="0BEC2C34" w14:textId="267A5D3F" w:rsidR="00EE29EA" w:rsidRDefault="00F90C93" w:rsidP="00EE29EA">
      <w:pPr>
        <w:pStyle w:val="ListParagraph"/>
        <w:numPr>
          <w:ilvl w:val="1"/>
          <w:numId w:val="4"/>
        </w:numPr>
      </w:pPr>
      <w:hyperlink r:id="rId25" w:anchor="bacLinkResources" w:history="1">
        <w:r w:rsidRPr="005035D9">
          <w:rPr>
            <w:rStyle w:val="Hyperlink"/>
          </w:rPr>
          <w:t>https://whonet.org/training.html#bacLinkResources</w:t>
        </w:r>
      </w:hyperlink>
    </w:p>
    <w:p w14:paraId="6BE551A5" w14:textId="77777777" w:rsidR="00EE29EA" w:rsidRDefault="00EE29EA" w:rsidP="00EE29EA">
      <w:pPr>
        <w:pStyle w:val="Heading2"/>
      </w:pPr>
    </w:p>
    <w:sectPr w:rsidR="00EE29EA" w:rsidSect="005970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F1566" w14:textId="77777777" w:rsidR="00A2749B" w:rsidRDefault="00A2749B">
      <w:pPr>
        <w:spacing w:after="0" w:line="240" w:lineRule="auto"/>
      </w:pPr>
      <w:r>
        <w:separator/>
      </w:r>
    </w:p>
  </w:endnote>
  <w:endnote w:type="continuationSeparator" w:id="0">
    <w:p w14:paraId="31D37B5C" w14:textId="77777777" w:rsidR="00A2749B" w:rsidRDefault="00A2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D94D" w14:textId="77777777" w:rsidR="00C1015F" w:rsidRDefault="00000000">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2DEDA870" wp14:editId="116394E0">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23-11-13T00:00:00Z">
                                <w:dateFormat w:val="MMMM d, yyyy"/>
                                <w:lid w:val="en-US"/>
                                <w:storeMappedDataAs w:val="dateTime"/>
                                <w:calendar w:val="gregorian"/>
                              </w:date>
                            </w:sdtPr>
                            <w:sdtContent>
                              <w:p w14:paraId="7069F73D" w14:textId="77777777" w:rsidR="00C1015F" w:rsidRDefault="00000000">
                                <w:pPr>
                                  <w:jc w:val="right"/>
                                  <w:rPr>
                                    <w:color w:val="7F7F7F" w:themeColor="text1" w:themeTint="80"/>
                                  </w:rPr>
                                </w:pPr>
                                <w:r>
                                  <w:rPr>
                                    <w:color w:val="7F7F7F" w:themeColor="text1" w:themeTint="80"/>
                                  </w:rPr>
                                  <w:t xml:space="preserve">     </w:t>
                                </w:r>
                              </w:p>
                            </w:sdtContent>
                          </w:sdt>
                          <w:p w14:paraId="2C3EDFAA" w14:textId="77777777" w:rsidR="00C1015F" w:rsidRDefault="00C1015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DEDA870" id="Group 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23-11-13T00:00:00Z">
                          <w:dateFormat w:val="MMMM d, yyyy"/>
                          <w:lid w:val="en-US"/>
                          <w:storeMappedDataAs w:val="dateTime"/>
                          <w:calendar w:val="gregorian"/>
                        </w:date>
                      </w:sdtPr>
                      <w:sdtContent>
                        <w:p w14:paraId="7069F73D" w14:textId="77777777" w:rsidR="00C1015F" w:rsidRDefault="00000000">
                          <w:pPr>
                            <w:jc w:val="right"/>
                            <w:rPr>
                              <w:color w:val="7F7F7F" w:themeColor="text1" w:themeTint="80"/>
                            </w:rPr>
                          </w:pPr>
                          <w:r>
                            <w:rPr>
                              <w:color w:val="7F7F7F" w:themeColor="text1" w:themeTint="80"/>
                            </w:rPr>
                            <w:t xml:space="preserve">     </w:t>
                          </w:r>
                        </w:p>
                      </w:sdtContent>
                    </w:sdt>
                    <w:p w14:paraId="2C3EDFAA" w14:textId="77777777" w:rsidR="00C1015F" w:rsidRDefault="00C1015F">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4531417" wp14:editId="72369177">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91D54" w14:textId="77777777" w:rsidR="00C1015F"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31417" id="Rectangle 8"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2E991D54" w14:textId="77777777" w:rsidR="00C1015F"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40FA5" w14:textId="77777777" w:rsidR="00A2749B" w:rsidRDefault="00A2749B">
      <w:pPr>
        <w:spacing w:after="0" w:line="240" w:lineRule="auto"/>
      </w:pPr>
      <w:r>
        <w:separator/>
      </w:r>
    </w:p>
  </w:footnote>
  <w:footnote w:type="continuationSeparator" w:id="0">
    <w:p w14:paraId="6E76A65E" w14:textId="77777777" w:rsidR="00A2749B" w:rsidRDefault="00A27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2D3D"/>
    <w:multiLevelType w:val="hybridMultilevel"/>
    <w:tmpl w:val="4D460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65533"/>
    <w:multiLevelType w:val="hybridMultilevel"/>
    <w:tmpl w:val="83AE17AA"/>
    <w:lvl w:ilvl="0" w:tplc="3C4CA6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F49EE"/>
    <w:multiLevelType w:val="hybridMultilevel"/>
    <w:tmpl w:val="62DABE40"/>
    <w:lvl w:ilvl="0" w:tplc="9704E40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C14A92"/>
    <w:multiLevelType w:val="hybridMultilevel"/>
    <w:tmpl w:val="63E24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73F40"/>
    <w:multiLevelType w:val="hybridMultilevel"/>
    <w:tmpl w:val="F1D2B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C605B"/>
    <w:multiLevelType w:val="hybridMultilevel"/>
    <w:tmpl w:val="02C461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E35AAF"/>
    <w:multiLevelType w:val="hybridMultilevel"/>
    <w:tmpl w:val="7B7CB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B15569"/>
    <w:multiLevelType w:val="hybridMultilevel"/>
    <w:tmpl w:val="02C461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58551A"/>
    <w:multiLevelType w:val="hybridMultilevel"/>
    <w:tmpl w:val="197C3142"/>
    <w:lvl w:ilvl="0" w:tplc="7ED2CC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603605">
    <w:abstractNumId w:val="6"/>
  </w:num>
  <w:num w:numId="2" w16cid:durableId="1934626583">
    <w:abstractNumId w:val="0"/>
  </w:num>
  <w:num w:numId="3" w16cid:durableId="863707687">
    <w:abstractNumId w:val="4"/>
  </w:num>
  <w:num w:numId="4" w16cid:durableId="1154300545">
    <w:abstractNumId w:val="3"/>
  </w:num>
  <w:num w:numId="5" w16cid:durableId="144981502">
    <w:abstractNumId w:val="7"/>
  </w:num>
  <w:num w:numId="6" w16cid:durableId="1022785961">
    <w:abstractNumId w:val="5"/>
  </w:num>
  <w:num w:numId="7" w16cid:durableId="115637391">
    <w:abstractNumId w:val="2"/>
  </w:num>
  <w:num w:numId="8" w16cid:durableId="669217794">
    <w:abstractNumId w:val="8"/>
  </w:num>
  <w:num w:numId="9" w16cid:durableId="1125078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8E0"/>
    <w:rsid w:val="00000AF3"/>
    <w:rsid w:val="00006B85"/>
    <w:rsid w:val="00023914"/>
    <w:rsid w:val="000337F0"/>
    <w:rsid w:val="00047417"/>
    <w:rsid w:val="0005688C"/>
    <w:rsid w:val="00067094"/>
    <w:rsid w:val="000730D6"/>
    <w:rsid w:val="00073D34"/>
    <w:rsid w:val="00075202"/>
    <w:rsid w:val="0008514B"/>
    <w:rsid w:val="000A47C4"/>
    <w:rsid w:val="000B3550"/>
    <w:rsid w:val="000D3D13"/>
    <w:rsid w:val="000E2024"/>
    <w:rsid w:val="00102BFA"/>
    <w:rsid w:val="001035C4"/>
    <w:rsid w:val="00124B9E"/>
    <w:rsid w:val="00130EED"/>
    <w:rsid w:val="001B0033"/>
    <w:rsid w:val="00226E9D"/>
    <w:rsid w:val="00231D48"/>
    <w:rsid w:val="00242399"/>
    <w:rsid w:val="00243308"/>
    <w:rsid w:val="002964FE"/>
    <w:rsid w:val="002D6011"/>
    <w:rsid w:val="002D6463"/>
    <w:rsid w:val="002D6BAF"/>
    <w:rsid w:val="0030740F"/>
    <w:rsid w:val="003450C0"/>
    <w:rsid w:val="00353318"/>
    <w:rsid w:val="00355210"/>
    <w:rsid w:val="00363817"/>
    <w:rsid w:val="0037473A"/>
    <w:rsid w:val="00383A90"/>
    <w:rsid w:val="003D60A4"/>
    <w:rsid w:val="0041212C"/>
    <w:rsid w:val="00441037"/>
    <w:rsid w:val="004614A9"/>
    <w:rsid w:val="004A3C95"/>
    <w:rsid w:val="004A4B7D"/>
    <w:rsid w:val="004B1575"/>
    <w:rsid w:val="004C12C8"/>
    <w:rsid w:val="004C3C87"/>
    <w:rsid w:val="004D03BC"/>
    <w:rsid w:val="004F678D"/>
    <w:rsid w:val="00501D5C"/>
    <w:rsid w:val="00506583"/>
    <w:rsid w:val="005142B0"/>
    <w:rsid w:val="005406D7"/>
    <w:rsid w:val="00544599"/>
    <w:rsid w:val="00544C63"/>
    <w:rsid w:val="00597048"/>
    <w:rsid w:val="00604707"/>
    <w:rsid w:val="0063743D"/>
    <w:rsid w:val="00650986"/>
    <w:rsid w:val="00662EAB"/>
    <w:rsid w:val="006670EE"/>
    <w:rsid w:val="006755FF"/>
    <w:rsid w:val="006A636B"/>
    <w:rsid w:val="006C25AE"/>
    <w:rsid w:val="006D2C37"/>
    <w:rsid w:val="006D5E97"/>
    <w:rsid w:val="006F69ED"/>
    <w:rsid w:val="0070199F"/>
    <w:rsid w:val="00710DF8"/>
    <w:rsid w:val="00730B12"/>
    <w:rsid w:val="00734AC4"/>
    <w:rsid w:val="00743245"/>
    <w:rsid w:val="007761EF"/>
    <w:rsid w:val="007E0724"/>
    <w:rsid w:val="007F3FF4"/>
    <w:rsid w:val="00844354"/>
    <w:rsid w:val="00847FD1"/>
    <w:rsid w:val="008534F2"/>
    <w:rsid w:val="008851A0"/>
    <w:rsid w:val="008A1CCF"/>
    <w:rsid w:val="008F31A0"/>
    <w:rsid w:val="008F4E9E"/>
    <w:rsid w:val="00922D06"/>
    <w:rsid w:val="00952C98"/>
    <w:rsid w:val="009540E0"/>
    <w:rsid w:val="0097372D"/>
    <w:rsid w:val="00977982"/>
    <w:rsid w:val="00987F25"/>
    <w:rsid w:val="009A10CE"/>
    <w:rsid w:val="009A137D"/>
    <w:rsid w:val="009E1CBF"/>
    <w:rsid w:val="00A154E7"/>
    <w:rsid w:val="00A2749B"/>
    <w:rsid w:val="00A446F4"/>
    <w:rsid w:val="00AA0947"/>
    <w:rsid w:val="00B01ED6"/>
    <w:rsid w:val="00B0749D"/>
    <w:rsid w:val="00B52894"/>
    <w:rsid w:val="00BD3CA6"/>
    <w:rsid w:val="00C1015F"/>
    <w:rsid w:val="00C31FA7"/>
    <w:rsid w:val="00C35CB3"/>
    <w:rsid w:val="00C40D91"/>
    <w:rsid w:val="00C4146E"/>
    <w:rsid w:val="00C47652"/>
    <w:rsid w:val="00C66898"/>
    <w:rsid w:val="00CC2753"/>
    <w:rsid w:val="00CD50D1"/>
    <w:rsid w:val="00CD699D"/>
    <w:rsid w:val="00CD791C"/>
    <w:rsid w:val="00CF47E7"/>
    <w:rsid w:val="00D059E8"/>
    <w:rsid w:val="00D76BA3"/>
    <w:rsid w:val="00D9146D"/>
    <w:rsid w:val="00DE2244"/>
    <w:rsid w:val="00E15DF7"/>
    <w:rsid w:val="00E57C2C"/>
    <w:rsid w:val="00E766B7"/>
    <w:rsid w:val="00E85F3A"/>
    <w:rsid w:val="00EB10DC"/>
    <w:rsid w:val="00EB6896"/>
    <w:rsid w:val="00ED5616"/>
    <w:rsid w:val="00EE29EA"/>
    <w:rsid w:val="00EF27BE"/>
    <w:rsid w:val="00F20EBD"/>
    <w:rsid w:val="00F248E0"/>
    <w:rsid w:val="00F30F67"/>
    <w:rsid w:val="00F31CEC"/>
    <w:rsid w:val="00F43891"/>
    <w:rsid w:val="00F60BBD"/>
    <w:rsid w:val="00F835D3"/>
    <w:rsid w:val="00F90C93"/>
    <w:rsid w:val="00FA3B6A"/>
    <w:rsid w:val="00FA60AB"/>
    <w:rsid w:val="00FD1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BCBF"/>
  <w15:chartTrackingRefBased/>
  <w15:docId w15:val="{59862DCA-4780-4815-91AC-305D7E45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8E0"/>
    <w:rPr>
      <w:kern w:val="0"/>
      <w14:ligatures w14:val="none"/>
    </w:rPr>
  </w:style>
  <w:style w:type="paragraph" w:styleId="Heading1">
    <w:name w:val="heading 1"/>
    <w:basedOn w:val="Normal"/>
    <w:next w:val="Normal"/>
    <w:link w:val="Heading1Char"/>
    <w:uiPriority w:val="9"/>
    <w:qFormat/>
    <w:rsid w:val="00F248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48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48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48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48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48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8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8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8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8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48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48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48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48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48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8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8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8E0"/>
    <w:rPr>
      <w:rFonts w:eastAsiaTheme="majorEastAsia" w:cstheme="majorBidi"/>
      <w:color w:val="272727" w:themeColor="text1" w:themeTint="D8"/>
    </w:rPr>
  </w:style>
  <w:style w:type="paragraph" w:styleId="Title">
    <w:name w:val="Title"/>
    <w:basedOn w:val="Normal"/>
    <w:next w:val="Normal"/>
    <w:link w:val="TitleChar"/>
    <w:uiPriority w:val="10"/>
    <w:qFormat/>
    <w:rsid w:val="00F248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8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8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8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8E0"/>
    <w:pPr>
      <w:spacing w:before="160"/>
      <w:jc w:val="center"/>
    </w:pPr>
    <w:rPr>
      <w:i/>
      <w:iCs/>
      <w:color w:val="404040" w:themeColor="text1" w:themeTint="BF"/>
    </w:rPr>
  </w:style>
  <w:style w:type="character" w:customStyle="1" w:styleId="QuoteChar">
    <w:name w:val="Quote Char"/>
    <w:basedOn w:val="DefaultParagraphFont"/>
    <w:link w:val="Quote"/>
    <w:uiPriority w:val="29"/>
    <w:rsid w:val="00F248E0"/>
    <w:rPr>
      <w:i/>
      <w:iCs/>
      <w:color w:val="404040" w:themeColor="text1" w:themeTint="BF"/>
    </w:rPr>
  </w:style>
  <w:style w:type="paragraph" w:styleId="ListParagraph">
    <w:name w:val="List Paragraph"/>
    <w:basedOn w:val="Normal"/>
    <w:uiPriority w:val="34"/>
    <w:qFormat/>
    <w:rsid w:val="00F248E0"/>
    <w:pPr>
      <w:ind w:left="720"/>
      <w:contextualSpacing/>
    </w:pPr>
  </w:style>
  <w:style w:type="character" w:styleId="IntenseEmphasis">
    <w:name w:val="Intense Emphasis"/>
    <w:basedOn w:val="DefaultParagraphFont"/>
    <w:uiPriority w:val="21"/>
    <w:qFormat/>
    <w:rsid w:val="00F248E0"/>
    <w:rPr>
      <w:i/>
      <w:iCs/>
      <w:color w:val="0F4761" w:themeColor="accent1" w:themeShade="BF"/>
    </w:rPr>
  </w:style>
  <w:style w:type="paragraph" w:styleId="IntenseQuote">
    <w:name w:val="Intense Quote"/>
    <w:basedOn w:val="Normal"/>
    <w:next w:val="Normal"/>
    <w:link w:val="IntenseQuoteChar"/>
    <w:uiPriority w:val="30"/>
    <w:qFormat/>
    <w:rsid w:val="00F248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48E0"/>
    <w:rPr>
      <w:i/>
      <w:iCs/>
      <w:color w:val="0F4761" w:themeColor="accent1" w:themeShade="BF"/>
    </w:rPr>
  </w:style>
  <w:style w:type="character" w:styleId="IntenseReference">
    <w:name w:val="Intense Reference"/>
    <w:basedOn w:val="DefaultParagraphFont"/>
    <w:uiPriority w:val="32"/>
    <w:qFormat/>
    <w:rsid w:val="00F248E0"/>
    <w:rPr>
      <w:b/>
      <w:bCs/>
      <w:smallCaps/>
      <w:color w:val="0F4761" w:themeColor="accent1" w:themeShade="BF"/>
      <w:spacing w:val="5"/>
    </w:rPr>
  </w:style>
  <w:style w:type="character" w:styleId="Hyperlink">
    <w:name w:val="Hyperlink"/>
    <w:basedOn w:val="DefaultParagraphFont"/>
    <w:uiPriority w:val="99"/>
    <w:unhideWhenUsed/>
    <w:rsid w:val="00F248E0"/>
    <w:rPr>
      <w:color w:val="467886" w:themeColor="hyperlink"/>
      <w:u w:val="single"/>
    </w:rPr>
  </w:style>
  <w:style w:type="paragraph" w:styleId="Footer">
    <w:name w:val="footer"/>
    <w:basedOn w:val="Normal"/>
    <w:link w:val="FooterChar"/>
    <w:uiPriority w:val="99"/>
    <w:unhideWhenUsed/>
    <w:rsid w:val="00F24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8E0"/>
    <w:rPr>
      <w:kern w:val="0"/>
      <w14:ligatures w14:val="none"/>
    </w:rPr>
  </w:style>
  <w:style w:type="paragraph" w:styleId="TOCHeading">
    <w:name w:val="TOC Heading"/>
    <w:basedOn w:val="Heading1"/>
    <w:next w:val="Normal"/>
    <w:uiPriority w:val="39"/>
    <w:unhideWhenUsed/>
    <w:qFormat/>
    <w:rsid w:val="00F248E0"/>
    <w:pPr>
      <w:spacing w:before="240" w:after="0"/>
      <w:outlineLvl w:val="9"/>
    </w:pPr>
    <w:rPr>
      <w:sz w:val="32"/>
      <w:szCs w:val="32"/>
    </w:rPr>
  </w:style>
  <w:style w:type="paragraph" w:styleId="TOC2">
    <w:name w:val="toc 2"/>
    <w:basedOn w:val="Normal"/>
    <w:next w:val="Normal"/>
    <w:autoRedefine/>
    <w:uiPriority w:val="39"/>
    <w:unhideWhenUsed/>
    <w:rsid w:val="00F248E0"/>
    <w:pPr>
      <w:spacing w:after="100"/>
      <w:ind w:left="220"/>
    </w:pPr>
  </w:style>
  <w:style w:type="paragraph" w:styleId="TOC3">
    <w:name w:val="toc 3"/>
    <w:basedOn w:val="Normal"/>
    <w:next w:val="Normal"/>
    <w:autoRedefine/>
    <w:uiPriority w:val="39"/>
    <w:unhideWhenUsed/>
    <w:rsid w:val="00F248E0"/>
    <w:pPr>
      <w:spacing w:after="100"/>
      <w:ind w:left="440"/>
    </w:pPr>
  </w:style>
  <w:style w:type="character" w:styleId="UnresolvedMention">
    <w:name w:val="Unresolved Mention"/>
    <w:basedOn w:val="DefaultParagraphFont"/>
    <w:uiPriority w:val="99"/>
    <w:semiHidden/>
    <w:unhideWhenUsed/>
    <w:rsid w:val="00F90C93"/>
    <w:rPr>
      <w:color w:val="605E5C"/>
      <w:shd w:val="clear" w:color="auto" w:fill="E1DFDD"/>
    </w:rPr>
  </w:style>
  <w:style w:type="character" w:styleId="FollowedHyperlink">
    <w:name w:val="FollowedHyperlink"/>
    <w:basedOn w:val="DefaultParagraphFont"/>
    <w:uiPriority w:val="99"/>
    <w:semiHidden/>
    <w:unhideWhenUsed/>
    <w:rsid w:val="00F835D3"/>
    <w:rPr>
      <w:color w:val="96607D" w:themeColor="followedHyperlink"/>
      <w:u w:val="single"/>
    </w:rPr>
  </w:style>
  <w:style w:type="table" w:styleId="TableGrid">
    <w:name w:val="Table Grid"/>
    <w:basedOn w:val="TableNormal"/>
    <w:uiPriority w:val="39"/>
    <w:rsid w:val="00847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onet.org/training.htm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hyperlink" Target="https://whonet.org/WebDocs/BacLink.1_Getting_started_Introduction.pdf" TargetMode="External"/><Relationship Id="rId17" Type="http://schemas.openxmlformats.org/officeDocument/2006/relationships/image" Target="media/image6.png"/><Relationship Id="rId25" Type="http://schemas.openxmlformats.org/officeDocument/2006/relationships/hyperlink" Target="https://whonet.org/training.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honet.org/training.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anses.hal.science/anses-04685234v1/documen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1</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Clark</dc:creator>
  <cp:keywords/>
  <dc:description/>
  <cp:lastModifiedBy>Adam Clark</cp:lastModifiedBy>
  <cp:revision>108</cp:revision>
  <cp:lastPrinted>2025-03-20T20:25:00Z</cp:lastPrinted>
  <dcterms:created xsi:type="dcterms:W3CDTF">2024-03-05T19:39:00Z</dcterms:created>
  <dcterms:modified xsi:type="dcterms:W3CDTF">2025-03-20T20:25:00Z</dcterms:modified>
</cp:coreProperties>
</file>